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5C9C" w14:textId="77777777" w:rsidR="00F8124B" w:rsidRPr="00294604" w:rsidRDefault="00656331" w:rsidP="00294604">
      <w:pPr>
        <w:jc w:val="center"/>
      </w:pPr>
      <w:r w:rsidRPr="00DF66EF">
        <w:rPr>
          <w:noProof/>
          <w:lang w:eastAsia="en-GB"/>
        </w:rPr>
        <w:drawing>
          <wp:inline distT="0" distB="0" distL="0" distR="0" wp14:anchorId="31B7B2B6" wp14:editId="6F4FCA41">
            <wp:extent cx="2752725" cy="981075"/>
            <wp:effectExtent l="0" t="0" r="0" b="0"/>
            <wp:docPr id="1" name="Picture 1" descr="ChildHope-final-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ope-final-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981075"/>
                    </a:xfrm>
                    <a:prstGeom prst="rect">
                      <a:avLst/>
                    </a:prstGeom>
                    <a:noFill/>
                    <a:ln>
                      <a:noFill/>
                    </a:ln>
                  </pic:spPr>
                </pic:pic>
              </a:graphicData>
            </a:graphic>
          </wp:inline>
        </w:drawing>
      </w:r>
    </w:p>
    <w:p w14:paraId="760A2CF9" w14:textId="03DA9FAF" w:rsidR="00FA3DB7" w:rsidRPr="00286F01" w:rsidRDefault="008C7E72" w:rsidP="00286F01">
      <w:pPr>
        <w:pStyle w:val="NormalWeb"/>
        <w:shd w:val="clear" w:color="auto" w:fill="8DB3E2"/>
        <w:spacing w:before="0" w:beforeAutospacing="0" w:after="0"/>
        <w:jc w:val="center"/>
        <w:rPr>
          <w:rFonts w:ascii="Calibri" w:hAnsi="Calibri" w:cs="Microsoft Sans Serif"/>
          <w:b/>
          <w:sz w:val="22"/>
          <w:szCs w:val="22"/>
          <w:lang w:eastAsia="en-US"/>
        </w:rPr>
      </w:pPr>
      <w:r w:rsidRPr="00A56ABF">
        <w:rPr>
          <w:rFonts w:ascii="Calibri" w:hAnsi="Calibri" w:cs="Microsoft Sans Serif"/>
          <w:b/>
          <w:sz w:val="22"/>
          <w:szCs w:val="22"/>
          <w:lang w:eastAsia="en-US"/>
        </w:rPr>
        <w:t>JOB DESCRIPTION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05"/>
        <w:gridCol w:w="5451"/>
      </w:tblGrid>
      <w:tr w:rsidR="00C44631" w:rsidRPr="00A56ABF" w14:paraId="428A79DF" w14:textId="77777777" w:rsidTr="00286F01">
        <w:tc>
          <w:tcPr>
            <w:tcW w:w="3905" w:type="dxa"/>
            <w:shd w:val="clear" w:color="auto" w:fill="8DB3E2"/>
          </w:tcPr>
          <w:p w14:paraId="7F6C31AE" w14:textId="77777777" w:rsidR="00C44631" w:rsidRPr="00706C11" w:rsidRDefault="00C44631" w:rsidP="00C06CEC">
            <w:pPr>
              <w:spacing w:after="58"/>
              <w:rPr>
                <w:rFonts w:ascii="Calibri" w:hAnsi="Calibri" w:cs="Microsoft Sans Serif"/>
                <w:sz w:val="20"/>
                <w:szCs w:val="20"/>
              </w:rPr>
            </w:pPr>
            <w:r w:rsidRPr="00706C11">
              <w:rPr>
                <w:rFonts w:ascii="Calibri" w:hAnsi="Calibri" w:cs="Microsoft Sans Serif"/>
                <w:b/>
                <w:sz w:val="20"/>
                <w:szCs w:val="20"/>
              </w:rPr>
              <w:t>JOB TITLE</w:t>
            </w:r>
            <w:r w:rsidRPr="00706C11">
              <w:rPr>
                <w:rFonts w:ascii="Calibri" w:hAnsi="Calibri" w:cs="Microsoft Sans Serif"/>
                <w:sz w:val="20"/>
                <w:szCs w:val="20"/>
              </w:rPr>
              <w:t xml:space="preserve">  </w:t>
            </w:r>
          </w:p>
        </w:tc>
        <w:tc>
          <w:tcPr>
            <w:tcW w:w="5451" w:type="dxa"/>
          </w:tcPr>
          <w:p w14:paraId="74BAEFB2" w14:textId="4C1B222A" w:rsidR="00C44631" w:rsidRPr="00706C11" w:rsidRDefault="009667CC" w:rsidP="00916D3F">
            <w:pPr>
              <w:spacing w:after="58"/>
              <w:rPr>
                <w:rFonts w:ascii="Calibri" w:hAnsi="Calibri" w:cs="Microsoft Sans Serif"/>
                <w:bCs/>
                <w:sz w:val="20"/>
                <w:szCs w:val="20"/>
              </w:rPr>
            </w:pPr>
            <w:r w:rsidRPr="00706C11">
              <w:rPr>
                <w:rFonts w:ascii="Calibri" w:hAnsi="Calibri" w:cs="Microsoft Sans Serif"/>
                <w:bCs/>
                <w:sz w:val="20"/>
                <w:szCs w:val="20"/>
              </w:rPr>
              <w:t>I</w:t>
            </w:r>
            <w:r w:rsidR="00754373" w:rsidRPr="00706C11">
              <w:rPr>
                <w:rFonts w:ascii="Calibri" w:hAnsi="Calibri" w:cs="Microsoft Sans Serif"/>
                <w:bCs/>
                <w:sz w:val="20"/>
                <w:szCs w:val="20"/>
              </w:rPr>
              <w:t>nstitutional</w:t>
            </w:r>
            <w:r w:rsidRPr="00706C11">
              <w:rPr>
                <w:rFonts w:ascii="Calibri" w:hAnsi="Calibri" w:cs="Microsoft Sans Serif"/>
                <w:bCs/>
                <w:sz w:val="20"/>
                <w:szCs w:val="20"/>
              </w:rPr>
              <w:t xml:space="preserve"> </w:t>
            </w:r>
            <w:r w:rsidR="00754373" w:rsidRPr="00706C11">
              <w:rPr>
                <w:rFonts w:ascii="Calibri" w:hAnsi="Calibri" w:cs="Microsoft Sans Serif"/>
                <w:bCs/>
                <w:sz w:val="20"/>
                <w:szCs w:val="20"/>
              </w:rPr>
              <w:t>Fund</w:t>
            </w:r>
            <w:r w:rsidR="00C402DD" w:rsidRPr="00706C11">
              <w:rPr>
                <w:rFonts w:ascii="Calibri" w:hAnsi="Calibri" w:cs="Microsoft Sans Serif"/>
                <w:bCs/>
                <w:sz w:val="20"/>
                <w:szCs w:val="20"/>
              </w:rPr>
              <w:t>ing Manager</w:t>
            </w:r>
          </w:p>
        </w:tc>
      </w:tr>
      <w:tr w:rsidR="00C44631" w:rsidRPr="00A56ABF" w14:paraId="092E849C" w14:textId="77777777" w:rsidTr="00286F01">
        <w:trPr>
          <w:trHeight w:val="558"/>
        </w:trPr>
        <w:tc>
          <w:tcPr>
            <w:tcW w:w="3905" w:type="dxa"/>
            <w:shd w:val="clear" w:color="auto" w:fill="8DB3E2"/>
          </w:tcPr>
          <w:p w14:paraId="557243BE" w14:textId="77777777" w:rsidR="00C44631" w:rsidRPr="00706C11" w:rsidRDefault="00C44631" w:rsidP="00C06CEC">
            <w:pPr>
              <w:spacing w:after="58"/>
              <w:rPr>
                <w:rFonts w:ascii="Calibri" w:hAnsi="Calibri" w:cs="Microsoft Sans Serif"/>
                <w:b/>
                <w:sz w:val="20"/>
                <w:szCs w:val="20"/>
              </w:rPr>
            </w:pPr>
            <w:r w:rsidRPr="00706C11">
              <w:rPr>
                <w:rFonts w:ascii="Calibri" w:hAnsi="Calibri" w:cs="Microsoft Sans Serif"/>
                <w:b/>
                <w:sz w:val="20"/>
                <w:szCs w:val="20"/>
              </w:rPr>
              <w:t>TEAM</w:t>
            </w:r>
          </w:p>
        </w:tc>
        <w:tc>
          <w:tcPr>
            <w:tcW w:w="5451" w:type="dxa"/>
          </w:tcPr>
          <w:p w14:paraId="1B9DA0CC" w14:textId="04B5683A" w:rsidR="00C44631" w:rsidRPr="00706C11" w:rsidRDefault="00916930" w:rsidP="00022E8A">
            <w:pPr>
              <w:pStyle w:val="NormalWeb"/>
              <w:spacing w:before="0" w:beforeAutospacing="0" w:after="58"/>
              <w:rPr>
                <w:rFonts w:ascii="Calibri" w:hAnsi="Calibri" w:cs="Microsoft Sans Serif"/>
                <w:bCs/>
                <w:sz w:val="20"/>
                <w:szCs w:val="20"/>
                <w:lang w:eastAsia="en-US"/>
              </w:rPr>
            </w:pPr>
            <w:r w:rsidRPr="00706C11">
              <w:rPr>
                <w:rFonts w:ascii="Calibri" w:hAnsi="Calibri" w:cs="Microsoft Sans Serif"/>
                <w:bCs/>
                <w:sz w:val="20"/>
                <w:szCs w:val="20"/>
                <w:lang w:eastAsia="en-US"/>
              </w:rPr>
              <w:t xml:space="preserve">Senior Management Team </w:t>
            </w:r>
          </w:p>
        </w:tc>
      </w:tr>
      <w:tr w:rsidR="00C44631" w:rsidRPr="00A56ABF" w14:paraId="5B7E1B79" w14:textId="77777777" w:rsidTr="00286F01">
        <w:tc>
          <w:tcPr>
            <w:tcW w:w="3905" w:type="dxa"/>
            <w:shd w:val="clear" w:color="auto" w:fill="8DB3E2"/>
          </w:tcPr>
          <w:p w14:paraId="58A2079F" w14:textId="77777777" w:rsidR="00C44631" w:rsidRPr="00706C11" w:rsidRDefault="0012243E" w:rsidP="00C06CEC">
            <w:pPr>
              <w:spacing w:after="58"/>
              <w:rPr>
                <w:rFonts w:ascii="Calibri" w:hAnsi="Calibri" w:cs="Microsoft Sans Serif"/>
                <w:b/>
                <w:sz w:val="20"/>
                <w:szCs w:val="20"/>
              </w:rPr>
            </w:pPr>
            <w:r w:rsidRPr="00706C11">
              <w:rPr>
                <w:rFonts w:ascii="Calibri" w:hAnsi="Calibri" w:cs="Microsoft Sans Serif"/>
                <w:b/>
                <w:sz w:val="20"/>
                <w:szCs w:val="20"/>
              </w:rPr>
              <w:t>OVERALL PURPOSE</w:t>
            </w:r>
          </w:p>
        </w:tc>
        <w:tc>
          <w:tcPr>
            <w:tcW w:w="5451" w:type="dxa"/>
          </w:tcPr>
          <w:p w14:paraId="5B0B4C61" w14:textId="63A0C9B5" w:rsidR="00C10B66" w:rsidRPr="00706C11" w:rsidRDefault="002B4670" w:rsidP="00916D3F">
            <w:pPr>
              <w:jc w:val="both"/>
              <w:rPr>
                <w:rFonts w:ascii="Calibri" w:hAnsi="Calibri" w:cs="Microsoft Sans Serif"/>
                <w:bCs/>
                <w:sz w:val="20"/>
                <w:szCs w:val="20"/>
              </w:rPr>
            </w:pPr>
            <w:r w:rsidRPr="00706C11">
              <w:rPr>
                <w:rFonts w:ascii="Calibri" w:hAnsi="Calibri" w:cs="Microsoft Sans Serif"/>
                <w:bCs/>
                <w:sz w:val="20"/>
                <w:szCs w:val="20"/>
              </w:rPr>
              <w:t>To s</w:t>
            </w:r>
            <w:r w:rsidR="002A25A2" w:rsidRPr="00706C11">
              <w:rPr>
                <w:rFonts w:ascii="Calibri" w:hAnsi="Calibri" w:cs="Microsoft Sans Serif"/>
                <w:bCs/>
                <w:sz w:val="20"/>
                <w:szCs w:val="20"/>
              </w:rPr>
              <w:t xml:space="preserve">ecure significant </w:t>
            </w:r>
            <w:r w:rsidRPr="00706C11">
              <w:rPr>
                <w:rFonts w:ascii="Calibri" w:hAnsi="Calibri" w:cs="Microsoft Sans Serif"/>
                <w:bCs/>
                <w:sz w:val="20"/>
                <w:szCs w:val="20"/>
              </w:rPr>
              <w:t xml:space="preserve">institutional funding </w:t>
            </w:r>
            <w:r w:rsidR="002A25A2" w:rsidRPr="00706C11">
              <w:rPr>
                <w:rFonts w:ascii="Calibri" w:hAnsi="Calibri" w:cs="Microsoft Sans Serif"/>
                <w:bCs/>
                <w:sz w:val="20"/>
                <w:szCs w:val="20"/>
              </w:rPr>
              <w:t>from a diverse range of donors</w:t>
            </w:r>
          </w:p>
        </w:tc>
      </w:tr>
      <w:tr w:rsidR="00C44631" w:rsidRPr="00A56ABF" w14:paraId="3B50D810" w14:textId="77777777" w:rsidTr="00286F01">
        <w:tc>
          <w:tcPr>
            <w:tcW w:w="3905" w:type="dxa"/>
            <w:shd w:val="clear" w:color="auto" w:fill="8DB3E2"/>
          </w:tcPr>
          <w:p w14:paraId="273E5C24" w14:textId="4A636EDC" w:rsidR="00F7474D" w:rsidRPr="00706C11" w:rsidRDefault="00C44631" w:rsidP="00C06CEC">
            <w:pPr>
              <w:spacing w:after="58"/>
              <w:rPr>
                <w:rFonts w:ascii="Calibri" w:hAnsi="Calibri" w:cs="Microsoft Sans Serif"/>
                <w:b/>
                <w:sz w:val="20"/>
                <w:szCs w:val="20"/>
              </w:rPr>
            </w:pPr>
            <w:r w:rsidRPr="00706C11">
              <w:rPr>
                <w:rFonts w:ascii="Calibri" w:hAnsi="Calibri" w:cs="Microsoft Sans Serif"/>
                <w:b/>
                <w:sz w:val="20"/>
                <w:szCs w:val="20"/>
              </w:rPr>
              <w:t>HOURS PER WEEK</w:t>
            </w:r>
            <w:r w:rsidR="00286F01" w:rsidRPr="00706C11">
              <w:rPr>
                <w:rFonts w:ascii="Calibri" w:hAnsi="Calibri" w:cs="Microsoft Sans Serif"/>
                <w:b/>
                <w:sz w:val="20"/>
                <w:szCs w:val="20"/>
              </w:rPr>
              <w:t>; CONTRACT</w:t>
            </w:r>
          </w:p>
        </w:tc>
        <w:tc>
          <w:tcPr>
            <w:tcW w:w="5451" w:type="dxa"/>
          </w:tcPr>
          <w:p w14:paraId="207172E1" w14:textId="6C2CFF3E" w:rsidR="002A25A2" w:rsidRPr="00706C11" w:rsidRDefault="002A25A2" w:rsidP="00916D3F">
            <w:pPr>
              <w:spacing w:after="58"/>
              <w:rPr>
                <w:rFonts w:ascii="Calibri" w:hAnsi="Calibri" w:cs="Microsoft Sans Serif"/>
                <w:bCs/>
                <w:sz w:val="20"/>
                <w:szCs w:val="20"/>
              </w:rPr>
            </w:pPr>
            <w:r w:rsidRPr="00706C11">
              <w:rPr>
                <w:rFonts w:ascii="Calibri" w:hAnsi="Calibri" w:cs="Microsoft Sans Serif"/>
                <w:bCs/>
                <w:sz w:val="20"/>
                <w:szCs w:val="20"/>
              </w:rPr>
              <w:t>3</w:t>
            </w:r>
            <w:r w:rsidR="00CA4450" w:rsidRPr="00706C11">
              <w:rPr>
                <w:rFonts w:ascii="Calibri" w:hAnsi="Calibri" w:cs="Microsoft Sans Serif"/>
                <w:bCs/>
                <w:sz w:val="20"/>
                <w:szCs w:val="20"/>
              </w:rPr>
              <w:t>7</w:t>
            </w:r>
            <w:r w:rsidR="002B4670" w:rsidRPr="00706C11">
              <w:rPr>
                <w:rFonts w:ascii="Calibri" w:hAnsi="Calibri" w:cs="Microsoft Sans Serif"/>
                <w:bCs/>
                <w:sz w:val="20"/>
                <w:szCs w:val="20"/>
              </w:rPr>
              <w:t>.5</w:t>
            </w:r>
            <w:r w:rsidR="00D67458" w:rsidRPr="00706C11">
              <w:rPr>
                <w:rFonts w:ascii="Calibri" w:hAnsi="Calibri" w:cs="Microsoft Sans Serif"/>
                <w:bCs/>
                <w:sz w:val="20"/>
                <w:szCs w:val="20"/>
              </w:rPr>
              <w:t xml:space="preserve">hrs per </w:t>
            </w:r>
            <w:proofErr w:type="gramStart"/>
            <w:r w:rsidR="00D67458" w:rsidRPr="00706C11">
              <w:rPr>
                <w:rFonts w:ascii="Calibri" w:hAnsi="Calibri" w:cs="Microsoft Sans Serif"/>
                <w:bCs/>
                <w:sz w:val="20"/>
                <w:szCs w:val="20"/>
              </w:rPr>
              <w:t>week;</w:t>
            </w:r>
            <w:r w:rsidR="002B4670" w:rsidRPr="00706C11">
              <w:rPr>
                <w:rFonts w:ascii="Calibri" w:hAnsi="Calibri" w:cs="Microsoft Sans Serif"/>
                <w:bCs/>
                <w:sz w:val="20"/>
                <w:szCs w:val="20"/>
              </w:rPr>
              <w:t xml:space="preserve"> </w:t>
            </w:r>
            <w:r w:rsidR="00CE7AE9" w:rsidRPr="00706C11">
              <w:rPr>
                <w:rFonts w:ascii="Calibri" w:hAnsi="Calibri" w:cs="Microsoft Sans Serif"/>
                <w:bCs/>
                <w:sz w:val="20"/>
                <w:szCs w:val="20"/>
              </w:rPr>
              <w:t xml:space="preserve"> </w:t>
            </w:r>
            <w:r w:rsidR="00D67458" w:rsidRPr="00706C11">
              <w:rPr>
                <w:rFonts w:ascii="Calibri" w:hAnsi="Calibri" w:cs="Microsoft Sans Serif"/>
                <w:bCs/>
                <w:sz w:val="20"/>
                <w:szCs w:val="20"/>
              </w:rPr>
              <w:t>P</w:t>
            </w:r>
            <w:r w:rsidR="00CA4450" w:rsidRPr="00706C11">
              <w:rPr>
                <w:rFonts w:ascii="Calibri" w:hAnsi="Calibri" w:cs="Microsoft Sans Serif"/>
                <w:bCs/>
                <w:sz w:val="20"/>
                <w:szCs w:val="20"/>
              </w:rPr>
              <w:t>ermanent</w:t>
            </w:r>
            <w:proofErr w:type="gramEnd"/>
            <w:r w:rsidR="00CA4450" w:rsidRPr="00706C11">
              <w:rPr>
                <w:rFonts w:ascii="Calibri" w:hAnsi="Calibri" w:cs="Microsoft Sans Serif"/>
                <w:bCs/>
                <w:sz w:val="20"/>
                <w:szCs w:val="20"/>
              </w:rPr>
              <w:t xml:space="preserve"> </w:t>
            </w:r>
            <w:r w:rsidR="00F85812" w:rsidRPr="00706C11">
              <w:rPr>
                <w:rFonts w:ascii="Calibri" w:hAnsi="Calibri" w:cs="Microsoft Sans Serif"/>
                <w:bCs/>
                <w:sz w:val="20"/>
                <w:szCs w:val="20"/>
              </w:rPr>
              <w:t xml:space="preserve"> </w:t>
            </w:r>
          </w:p>
        </w:tc>
      </w:tr>
      <w:tr w:rsidR="003B3CA9" w:rsidRPr="00A56ABF" w14:paraId="72FD6744" w14:textId="77777777" w:rsidTr="00286F01">
        <w:tc>
          <w:tcPr>
            <w:tcW w:w="3905" w:type="dxa"/>
            <w:shd w:val="clear" w:color="auto" w:fill="8DB3E2"/>
          </w:tcPr>
          <w:p w14:paraId="05499116" w14:textId="4B79BDA9" w:rsidR="003B3CA9" w:rsidRPr="00706C11" w:rsidRDefault="003B3CA9" w:rsidP="00C06CEC">
            <w:pPr>
              <w:spacing w:after="58"/>
              <w:rPr>
                <w:rFonts w:ascii="Calibri" w:hAnsi="Calibri" w:cs="Microsoft Sans Serif"/>
                <w:b/>
                <w:sz w:val="20"/>
                <w:szCs w:val="20"/>
              </w:rPr>
            </w:pPr>
            <w:r w:rsidRPr="00706C11">
              <w:rPr>
                <w:rFonts w:ascii="Calibri" w:hAnsi="Calibri" w:cs="Microsoft Sans Serif"/>
                <w:b/>
                <w:sz w:val="20"/>
                <w:szCs w:val="20"/>
              </w:rPr>
              <w:t xml:space="preserve">SALARY </w:t>
            </w:r>
          </w:p>
        </w:tc>
        <w:tc>
          <w:tcPr>
            <w:tcW w:w="5451" w:type="dxa"/>
          </w:tcPr>
          <w:p w14:paraId="724F9B15" w14:textId="70B0B28C" w:rsidR="003B3CA9" w:rsidRPr="00706C11" w:rsidRDefault="00916930" w:rsidP="00916D3F">
            <w:pPr>
              <w:spacing w:after="58"/>
              <w:rPr>
                <w:rFonts w:ascii="Calibri" w:hAnsi="Calibri" w:cs="Microsoft Sans Serif"/>
                <w:bCs/>
                <w:sz w:val="20"/>
                <w:szCs w:val="20"/>
              </w:rPr>
            </w:pPr>
            <w:r w:rsidRPr="00706C11">
              <w:rPr>
                <w:rFonts w:ascii="Calibri" w:hAnsi="Calibri" w:cs="Microsoft Sans Serif"/>
                <w:bCs/>
                <w:sz w:val="20"/>
                <w:szCs w:val="20"/>
              </w:rPr>
              <w:t>Up to £</w:t>
            </w:r>
            <w:r w:rsidR="00CF469C" w:rsidRPr="00706C11">
              <w:rPr>
                <w:rFonts w:ascii="Calibri" w:hAnsi="Calibri" w:cs="Microsoft Sans Serif"/>
                <w:bCs/>
                <w:sz w:val="20"/>
                <w:szCs w:val="20"/>
              </w:rPr>
              <w:t>52</w:t>
            </w:r>
            <w:r w:rsidR="0001072D" w:rsidRPr="00706C11">
              <w:rPr>
                <w:rFonts w:ascii="Calibri" w:hAnsi="Calibri" w:cs="Microsoft Sans Serif"/>
                <w:bCs/>
                <w:sz w:val="20"/>
                <w:szCs w:val="20"/>
              </w:rPr>
              <w:t xml:space="preserve">000 per annum </w:t>
            </w:r>
          </w:p>
        </w:tc>
      </w:tr>
      <w:tr w:rsidR="00A83659" w:rsidRPr="00A56ABF" w14:paraId="47CE6A35" w14:textId="77777777" w:rsidTr="00286F01">
        <w:tc>
          <w:tcPr>
            <w:tcW w:w="3905" w:type="dxa"/>
            <w:shd w:val="clear" w:color="auto" w:fill="8DB3E2"/>
          </w:tcPr>
          <w:p w14:paraId="73D3CDE6" w14:textId="5ACB2472" w:rsidR="00A83659" w:rsidRPr="00706C11" w:rsidRDefault="00EF19DC" w:rsidP="00C06CEC">
            <w:pPr>
              <w:spacing w:after="58"/>
              <w:rPr>
                <w:rFonts w:ascii="Calibri" w:hAnsi="Calibri" w:cs="Microsoft Sans Serif"/>
                <w:b/>
                <w:sz w:val="20"/>
                <w:szCs w:val="20"/>
              </w:rPr>
            </w:pPr>
            <w:r w:rsidRPr="00706C11">
              <w:rPr>
                <w:rFonts w:ascii="Calibri" w:hAnsi="Calibri" w:cs="Microsoft Sans Serif"/>
                <w:b/>
                <w:sz w:val="20"/>
                <w:szCs w:val="20"/>
              </w:rPr>
              <w:t>KEY INTERFACE</w:t>
            </w:r>
          </w:p>
        </w:tc>
        <w:tc>
          <w:tcPr>
            <w:tcW w:w="5451" w:type="dxa"/>
          </w:tcPr>
          <w:p w14:paraId="1F8EE406" w14:textId="5F00A484" w:rsidR="00A83659" w:rsidRPr="00706C11" w:rsidRDefault="00EF19DC" w:rsidP="00916D3F">
            <w:pPr>
              <w:spacing w:after="58"/>
              <w:rPr>
                <w:rFonts w:ascii="Calibri" w:hAnsi="Calibri" w:cs="Microsoft Sans Serif"/>
                <w:bCs/>
                <w:sz w:val="20"/>
                <w:szCs w:val="20"/>
              </w:rPr>
            </w:pPr>
            <w:r w:rsidRPr="00706C11">
              <w:rPr>
                <w:rFonts w:ascii="Calibri" w:hAnsi="Calibri" w:cs="Microsoft Sans Serif"/>
                <w:bCs/>
                <w:sz w:val="20"/>
                <w:szCs w:val="20"/>
              </w:rPr>
              <w:t xml:space="preserve">Partnerships and Programme Managers, Finance team and Fundraising </w:t>
            </w:r>
          </w:p>
        </w:tc>
      </w:tr>
      <w:tr w:rsidR="00A83659" w:rsidRPr="00A56ABF" w14:paraId="1DCED3D8" w14:textId="77777777" w:rsidTr="00286F01">
        <w:tc>
          <w:tcPr>
            <w:tcW w:w="3905" w:type="dxa"/>
            <w:shd w:val="clear" w:color="auto" w:fill="8DB3E2"/>
          </w:tcPr>
          <w:p w14:paraId="2CA2368E" w14:textId="0A5E33AD" w:rsidR="00A83659" w:rsidRPr="00706C11" w:rsidRDefault="00A83659" w:rsidP="00C06CEC">
            <w:pPr>
              <w:spacing w:after="58"/>
              <w:rPr>
                <w:rFonts w:ascii="Calibri" w:hAnsi="Calibri" w:cs="Microsoft Sans Serif"/>
                <w:b/>
                <w:sz w:val="20"/>
                <w:szCs w:val="20"/>
              </w:rPr>
            </w:pPr>
            <w:r w:rsidRPr="00706C11">
              <w:rPr>
                <w:rFonts w:ascii="Calibri" w:hAnsi="Calibri" w:cs="Microsoft Sans Serif"/>
                <w:b/>
                <w:sz w:val="20"/>
                <w:szCs w:val="20"/>
              </w:rPr>
              <w:t>REPORT</w:t>
            </w:r>
            <w:r w:rsidR="00CF469C" w:rsidRPr="00706C11">
              <w:rPr>
                <w:rFonts w:ascii="Calibri" w:hAnsi="Calibri" w:cs="Microsoft Sans Serif"/>
                <w:b/>
                <w:sz w:val="20"/>
                <w:szCs w:val="20"/>
              </w:rPr>
              <w:t>ING TO</w:t>
            </w:r>
          </w:p>
        </w:tc>
        <w:tc>
          <w:tcPr>
            <w:tcW w:w="5451" w:type="dxa"/>
          </w:tcPr>
          <w:p w14:paraId="6613B9E1" w14:textId="52CF36C2" w:rsidR="00A83659" w:rsidRPr="00706C11" w:rsidRDefault="00A83659" w:rsidP="00916D3F">
            <w:pPr>
              <w:spacing w:after="58"/>
              <w:rPr>
                <w:rFonts w:ascii="Calibri" w:hAnsi="Calibri" w:cs="Microsoft Sans Serif"/>
                <w:bCs/>
                <w:sz w:val="20"/>
                <w:szCs w:val="20"/>
              </w:rPr>
            </w:pPr>
            <w:r w:rsidRPr="00706C11">
              <w:rPr>
                <w:rFonts w:ascii="Calibri" w:hAnsi="Calibri" w:cs="Microsoft Sans Serif"/>
                <w:bCs/>
                <w:sz w:val="20"/>
                <w:szCs w:val="20"/>
              </w:rPr>
              <w:t xml:space="preserve">Executive Director </w:t>
            </w:r>
          </w:p>
        </w:tc>
      </w:tr>
      <w:tr w:rsidR="009F240C" w:rsidRPr="00A56ABF" w14:paraId="771125AE" w14:textId="77777777" w:rsidTr="00286F01">
        <w:tc>
          <w:tcPr>
            <w:tcW w:w="3905" w:type="dxa"/>
            <w:shd w:val="clear" w:color="auto" w:fill="8DB3E2"/>
          </w:tcPr>
          <w:p w14:paraId="4F17881E" w14:textId="31D2E814" w:rsidR="009F240C" w:rsidRPr="00706C11" w:rsidRDefault="009F240C" w:rsidP="00C06CEC">
            <w:pPr>
              <w:spacing w:after="58"/>
              <w:rPr>
                <w:rFonts w:ascii="Calibri" w:hAnsi="Calibri" w:cs="Microsoft Sans Serif"/>
                <w:b/>
                <w:sz w:val="20"/>
                <w:szCs w:val="20"/>
              </w:rPr>
            </w:pPr>
            <w:r w:rsidRPr="00706C11">
              <w:rPr>
                <w:rFonts w:ascii="Calibri" w:hAnsi="Calibri" w:cs="Microsoft Sans Serif"/>
                <w:b/>
                <w:sz w:val="20"/>
                <w:szCs w:val="20"/>
              </w:rPr>
              <w:t xml:space="preserve">LOCATION </w:t>
            </w:r>
          </w:p>
        </w:tc>
        <w:tc>
          <w:tcPr>
            <w:tcW w:w="5451" w:type="dxa"/>
          </w:tcPr>
          <w:p w14:paraId="54CDD27F" w14:textId="5BDDDA30" w:rsidR="009F240C" w:rsidRPr="00706C11" w:rsidRDefault="009F240C" w:rsidP="00916D3F">
            <w:pPr>
              <w:spacing w:after="58"/>
              <w:rPr>
                <w:rFonts w:ascii="Calibri" w:hAnsi="Calibri" w:cs="Microsoft Sans Serif"/>
                <w:bCs/>
                <w:sz w:val="20"/>
                <w:szCs w:val="20"/>
              </w:rPr>
            </w:pPr>
            <w:r w:rsidRPr="00706C11">
              <w:rPr>
                <w:rFonts w:ascii="Calibri" w:hAnsi="Calibri" w:cs="Microsoft Sans Serif"/>
                <w:bCs/>
                <w:sz w:val="20"/>
                <w:szCs w:val="20"/>
              </w:rPr>
              <w:t xml:space="preserve">London </w:t>
            </w:r>
            <w:r w:rsidR="001D0CC1" w:rsidRPr="00706C11">
              <w:rPr>
                <w:rFonts w:ascii="Calibri" w:hAnsi="Calibri" w:cs="Microsoft Sans Serif"/>
                <w:bCs/>
                <w:sz w:val="20"/>
                <w:szCs w:val="20"/>
              </w:rPr>
              <w:t xml:space="preserve">(Partial remote working arrangement) </w:t>
            </w:r>
          </w:p>
        </w:tc>
      </w:tr>
    </w:tbl>
    <w:p w14:paraId="277DABBD" w14:textId="77777777" w:rsidR="0012243E" w:rsidRPr="00A56ABF" w:rsidRDefault="0012243E" w:rsidP="00A56ABF">
      <w:pPr>
        <w:pStyle w:val="NormalWeb"/>
        <w:shd w:val="clear" w:color="auto" w:fill="FFFFFF"/>
        <w:spacing w:before="0" w:beforeAutospacing="0" w:after="0"/>
        <w:rPr>
          <w:rFonts w:ascii="Calibri" w:hAnsi="Calibri" w:cs="Microsoft Sans Serif"/>
          <w:b/>
          <w:sz w:val="22"/>
          <w:szCs w:val="22"/>
          <w:lang w:eastAsia="en-US"/>
        </w:rPr>
      </w:pPr>
    </w:p>
    <w:p w14:paraId="1B3247E8" w14:textId="77777777" w:rsidR="0012243E" w:rsidRPr="00A56ABF" w:rsidRDefault="004D37A3" w:rsidP="00A56ABF">
      <w:pPr>
        <w:pStyle w:val="NormalWeb"/>
        <w:shd w:val="clear" w:color="auto" w:fill="8DB3E2"/>
        <w:spacing w:before="0" w:beforeAutospacing="0" w:after="0"/>
        <w:rPr>
          <w:rFonts w:ascii="Calibri" w:hAnsi="Calibri" w:cs="Microsoft Sans Serif"/>
          <w:b/>
          <w:sz w:val="22"/>
          <w:szCs w:val="22"/>
          <w:lang w:eastAsia="en-US"/>
        </w:rPr>
      </w:pPr>
      <w:r w:rsidRPr="00A56ABF">
        <w:rPr>
          <w:rFonts w:ascii="Calibri" w:hAnsi="Calibri" w:cs="Microsoft Sans Serif"/>
          <w:b/>
          <w:sz w:val="22"/>
          <w:szCs w:val="22"/>
          <w:lang w:eastAsia="en-US"/>
        </w:rPr>
        <w:t>Introduction:</w:t>
      </w:r>
    </w:p>
    <w:p w14:paraId="4555AB71" w14:textId="2D21C3E8" w:rsidR="002A25A2" w:rsidRPr="00706C11" w:rsidRDefault="002A25A2" w:rsidP="002A25A2">
      <w:pPr>
        <w:spacing w:after="160" w:line="259" w:lineRule="auto"/>
        <w:jc w:val="both"/>
        <w:rPr>
          <w:rFonts w:asciiTheme="minorHAnsi" w:eastAsia="Calibri" w:hAnsiTheme="minorHAnsi" w:cstheme="minorHAnsi"/>
          <w:iCs/>
          <w:sz w:val="20"/>
          <w:szCs w:val="20"/>
        </w:rPr>
      </w:pPr>
      <w:r w:rsidRPr="00706C11">
        <w:rPr>
          <w:rFonts w:asciiTheme="minorHAnsi" w:eastAsia="Calibri" w:hAnsiTheme="minorHAnsi" w:cstheme="minorHAnsi"/>
          <w:iCs/>
          <w:sz w:val="20"/>
          <w:szCs w:val="20"/>
        </w:rPr>
        <w:t>ChildHope believes that children should enjoy a safe and secure childhood, but for those growing up in the toughest circumstances, these rights are denied. Born into extreme poverty and violence, they have no protection.  ChildHope believes in addressing issues wherever possible to give children a world in which they enjoy a life free from injustice and abuse.</w:t>
      </w:r>
      <w:r w:rsidR="003C24AF" w:rsidRPr="00706C11">
        <w:rPr>
          <w:rFonts w:asciiTheme="minorHAnsi" w:eastAsia="Calibri" w:hAnsiTheme="minorHAnsi" w:cstheme="minorHAnsi"/>
          <w:iCs/>
          <w:sz w:val="20"/>
          <w:szCs w:val="20"/>
        </w:rPr>
        <w:t xml:space="preserve"> </w:t>
      </w:r>
      <w:r w:rsidRPr="00706C11">
        <w:rPr>
          <w:rFonts w:asciiTheme="minorHAnsi" w:eastAsia="Calibri" w:hAnsiTheme="minorHAnsi" w:cstheme="minorHAnsi"/>
          <w:iCs/>
          <w:sz w:val="20"/>
          <w:szCs w:val="20"/>
        </w:rPr>
        <w:t xml:space="preserve">Mutual respect for all children and adults, regardless of their situation, lies at the heart of ChildHope’s approach. We aim to be trusted, transparent and accountable to children and adults, our partners, our </w:t>
      </w:r>
      <w:proofErr w:type="gramStart"/>
      <w:r w:rsidRPr="00706C11">
        <w:rPr>
          <w:rFonts w:asciiTheme="minorHAnsi" w:eastAsia="Calibri" w:hAnsiTheme="minorHAnsi" w:cstheme="minorHAnsi"/>
          <w:iCs/>
          <w:sz w:val="20"/>
          <w:szCs w:val="20"/>
        </w:rPr>
        <w:t>supporters</w:t>
      </w:r>
      <w:proofErr w:type="gramEnd"/>
      <w:r w:rsidRPr="00706C11">
        <w:rPr>
          <w:rFonts w:asciiTheme="minorHAnsi" w:eastAsia="Calibri" w:hAnsiTheme="minorHAnsi" w:cstheme="minorHAnsi"/>
          <w:iCs/>
          <w:sz w:val="20"/>
          <w:szCs w:val="20"/>
        </w:rPr>
        <w:t xml:space="preserve"> and our donors.</w:t>
      </w:r>
    </w:p>
    <w:p w14:paraId="1C7571D9" w14:textId="70B8E2F1" w:rsidR="003C24AF" w:rsidRPr="00706C11" w:rsidRDefault="003C24AF" w:rsidP="003C24AF">
      <w:pPr>
        <w:rPr>
          <w:rFonts w:asciiTheme="minorHAnsi" w:hAnsiTheme="minorHAnsi" w:cstheme="minorHAnsi"/>
          <w:sz w:val="20"/>
          <w:szCs w:val="20"/>
          <w:bdr w:val="none" w:sz="0" w:space="0" w:color="auto" w:frame="1"/>
          <w:lang w:eastAsia="en-GB"/>
        </w:rPr>
      </w:pPr>
      <w:r w:rsidRPr="003C24AF">
        <w:rPr>
          <w:rFonts w:asciiTheme="minorHAnsi" w:hAnsiTheme="minorHAnsi" w:cstheme="minorHAnsi"/>
          <w:sz w:val="20"/>
          <w:szCs w:val="20"/>
          <w:bdr w:val="none" w:sz="0" w:space="0" w:color="auto" w:frame="1"/>
          <w:lang w:eastAsia="en-GB"/>
        </w:rPr>
        <w:t xml:space="preserve">Partnerships are the foundation of </w:t>
      </w:r>
      <w:r w:rsidRPr="00706C11">
        <w:rPr>
          <w:rFonts w:asciiTheme="minorHAnsi" w:hAnsiTheme="minorHAnsi" w:cstheme="minorHAnsi"/>
          <w:sz w:val="20"/>
          <w:szCs w:val="20"/>
          <w:bdr w:val="none" w:sz="0" w:space="0" w:color="auto" w:frame="1"/>
          <w:lang w:eastAsia="en-GB"/>
        </w:rPr>
        <w:t xml:space="preserve">ChildHope’s </w:t>
      </w:r>
      <w:proofErr w:type="gramStart"/>
      <w:r w:rsidRPr="003C24AF">
        <w:rPr>
          <w:rFonts w:asciiTheme="minorHAnsi" w:hAnsiTheme="minorHAnsi" w:cstheme="minorHAnsi"/>
          <w:sz w:val="20"/>
          <w:szCs w:val="20"/>
          <w:bdr w:val="none" w:sz="0" w:space="0" w:color="auto" w:frame="1"/>
          <w:lang w:eastAsia="en-GB"/>
        </w:rPr>
        <w:t>work</w:t>
      </w:r>
      <w:proofErr w:type="gramEnd"/>
      <w:r w:rsidR="00E40A51">
        <w:rPr>
          <w:rFonts w:asciiTheme="minorHAnsi" w:hAnsiTheme="minorHAnsi" w:cstheme="minorHAnsi"/>
          <w:sz w:val="20"/>
          <w:szCs w:val="20"/>
          <w:bdr w:val="none" w:sz="0" w:space="0" w:color="auto" w:frame="1"/>
          <w:lang w:eastAsia="en-GB"/>
        </w:rPr>
        <w:t xml:space="preserve"> and</w:t>
      </w:r>
      <w:r w:rsidR="00DC38B5">
        <w:rPr>
          <w:rFonts w:asciiTheme="minorHAnsi" w:hAnsiTheme="minorHAnsi" w:cstheme="minorHAnsi"/>
          <w:sz w:val="20"/>
          <w:szCs w:val="20"/>
          <w:bdr w:val="none" w:sz="0" w:space="0" w:color="auto" w:frame="1"/>
          <w:lang w:eastAsia="en-GB"/>
        </w:rPr>
        <w:t xml:space="preserve"> a</w:t>
      </w:r>
      <w:r w:rsidRPr="00706C11">
        <w:rPr>
          <w:rFonts w:asciiTheme="minorHAnsi" w:hAnsiTheme="minorHAnsi" w:cstheme="minorHAnsi"/>
          <w:sz w:val="20"/>
          <w:szCs w:val="20"/>
          <w:bdr w:val="none" w:sz="0" w:space="0" w:color="auto" w:frame="1"/>
          <w:lang w:eastAsia="en-GB"/>
        </w:rPr>
        <w:t>ll</w:t>
      </w:r>
      <w:r w:rsidRPr="003C24AF">
        <w:rPr>
          <w:rFonts w:asciiTheme="minorHAnsi" w:hAnsiTheme="minorHAnsi" w:cstheme="minorHAnsi"/>
          <w:sz w:val="20"/>
          <w:szCs w:val="20"/>
          <w:bdr w:val="none" w:sz="0" w:space="0" w:color="auto" w:frame="1"/>
          <w:lang w:eastAsia="en-GB"/>
        </w:rPr>
        <w:t xml:space="preserve"> programme work is delivered through our local partners</w:t>
      </w:r>
      <w:r w:rsidR="004B16CC">
        <w:rPr>
          <w:rFonts w:asciiTheme="minorHAnsi" w:hAnsiTheme="minorHAnsi" w:cstheme="minorHAnsi"/>
          <w:sz w:val="20"/>
          <w:szCs w:val="20"/>
          <w:bdr w:val="none" w:sz="0" w:space="0" w:color="auto" w:frame="1"/>
          <w:lang w:eastAsia="en-GB"/>
        </w:rPr>
        <w:t xml:space="preserve">, </w:t>
      </w:r>
      <w:r w:rsidRPr="00706C11">
        <w:rPr>
          <w:rFonts w:asciiTheme="minorHAnsi" w:hAnsiTheme="minorHAnsi" w:cstheme="minorHAnsi"/>
          <w:sz w:val="20"/>
          <w:szCs w:val="20"/>
          <w:bdr w:val="none" w:sz="0" w:space="0" w:color="auto" w:frame="1"/>
          <w:lang w:eastAsia="en-GB"/>
        </w:rPr>
        <w:t xml:space="preserve">who we feel are </w:t>
      </w:r>
      <w:r w:rsidRPr="003C24AF">
        <w:rPr>
          <w:rFonts w:asciiTheme="minorHAnsi" w:hAnsiTheme="minorHAnsi" w:cstheme="minorHAnsi"/>
          <w:sz w:val="20"/>
          <w:szCs w:val="20"/>
          <w:bdr w:val="none" w:sz="0" w:space="0" w:color="auto" w:frame="1"/>
          <w:lang w:eastAsia="en-GB"/>
        </w:rPr>
        <w:t xml:space="preserve">best placed to achieve positive change with and for marginalised children. </w:t>
      </w:r>
    </w:p>
    <w:p w14:paraId="4038AEAC" w14:textId="77777777" w:rsidR="00706C11" w:rsidRDefault="00706C11" w:rsidP="003C24AF">
      <w:pPr>
        <w:rPr>
          <w:rFonts w:asciiTheme="minorHAnsi" w:hAnsiTheme="minorHAnsi" w:cstheme="minorHAnsi"/>
          <w:sz w:val="20"/>
          <w:szCs w:val="20"/>
          <w:lang w:eastAsia="en-GB"/>
        </w:rPr>
      </w:pPr>
    </w:p>
    <w:p w14:paraId="247D0692" w14:textId="53F98562" w:rsidR="006B29BE" w:rsidRPr="00F52CEE" w:rsidRDefault="006B29BE" w:rsidP="00156DFD">
      <w:pPr>
        <w:rPr>
          <w:rFonts w:asciiTheme="minorHAnsi" w:eastAsia="MS PGothic" w:hAnsiTheme="minorHAnsi" w:cstheme="minorHAnsi"/>
          <w:sz w:val="20"/>
          <w:szCs w:val="20"/>
        </w:rPr>
      </w:pPr>
      <w:r w:rsidRPr="00F52CEE">
        <w:rPr>
          <w:rFonts w:ascii="Calibri" w:eastAsia="Calibri" w:hAnsi="Calibri"/>
          <w:iCs/>
          <w:sz w:val="20"/>
          <w:szCs w:val="20"/>
        </w:rPr>
        <w:t>ChildHope has reviewed its strategic priorities for 2021-2025</w:t>
      </w:r>
      <w:r w:rsidR="005D7BDD">
        <w:rPr>
          <w:rFonts w:ascii="Calibri" w:eastAsia="Calibri" w:hAnsi="Calibri"/>
          <w:iCs/>
          <w:sz w:val="20"/>
          <w:szCs w:val="20"/>
        </w:rPr>
        <w:t>.  Within the new framework,</w:t>
      </w:r>
      <w:r w:rsidR="00DC38B5">
        <w:rPr>
          <w:rFonts w:asciiTheme="minorHAnsi" w:eastAsia="MS PGothic" w:hAnsiTheme="minorHAnsi" w:cstheme="minorHAnsi"/>
          <w:sz w:val="20"/>
          <w:szCs w:val="20"/>
        </w:rPr>
        <w:t xml:space="preserve"> </w:t>
      </w:r>
      <w:r w:rsidRPr="00F52CEE">
        <w:rPr>
          <w:rFonts w:asciiTheme="minorHAnsi" w:eastAsia="MS PGothic" w:hAnsiTheme="minorHAnsi" w:cstheme="minorHAnsi"/>
          <w:sz w:val="20"/>
          <w:szCs w:val="20"/>
        </w:rPr>
        <w:t>ChildHope’s main objective is to make the lives of highly marginalised children safer by strengthening the local and global systems and structures that support them. To do this we will focus on the following areas:</w:t>
      </w:r>
    </w:p>
    <w:p w14:paraId="3D7A239B" w14:textId="11B4D3D8" w:rsidR="006B29BE" w:rsidRPr="00F52CEE" w:rsidRDefault="006B29BE" w:rsidP="006B29BE">
      <w:pPr>
        <w:ind w:left="360"/>
        <w:rPr>
          <w:rFonts w:asciiTheme="minorHAnsi" w:eastAsia="MS PGothic" w:hAnsiTheme="minorHAnsi" w:cstheme="minorHAnsi"/>
          <w:sz w:val="20"/>
          <w:szCs w:val="20"/>
        </w:rPr>
      </w:pPr>
    </w:p>
    <w:p w14:paraId="24513ADE" w14:textId="267EDF2A" w:rsidR="006B29BE" w:rsidRPr="00F52CEE" w:rsidRDefault="006B29BE" w:rsidP="00867474">
      <w:pPr>
        <w:pStyle w:val="ListParagraph"/>
        <w:numPr>
          <w:ilvl w:val="0"/>
          <w:numId w:val="15"/>
        </w:numPr>
        <w:spacing w:after="160" w:line="259" w:lineRule="auto"/>
        <w:rPr>
          <w:rFonts w:eastAsia="MS PGothic" w:cstheme="majorBidi"/>
          <w:b/>
          <w:bCs/>
          <w:sz w:val="20"/>
          <w:szCs w:val="20"/>
        </w:rPr>
      </w:pPr>
      <w:r w:rsidRPr="00F52CEE">
        <w:rPr>
          <w:rFonts w:eastAsia="MS PGothic" w:cstheme="majorBidi"/>
          <w:b/>
          <w:bCs/>
          <w:sz w:val="20"/>
          <w:szCs w:val="20"/>
        </w:rPr>
        <w:t>Stronger and Safer Children, Families and Communities</w:t>
      </w:r>
      <w:r w:rsidR="00867474" w:rsidRPr="00F52CEE">
        <w:rPr>
          <w:rFonts w:eastAsia="MS PGothic" w:cstheme="majorBidi"/>
          <w:b/>
          <w:bCs/>
          <w:sz w:val="20"/>
          <w:szCs w:val="20"/>
        </w:rPr>
        <w:t>:</w:t>
      </w:r>
    </w:p>
    <w:p w14:paraId="19440E1B" w14:textId="43435F3B" w:rsidR="006B29BE" w:rsidRPr="00F52CEE" w:rsidRDefault="006B29BE" w:rsidP="006B29BE">
      <w:pPr>
        <w:pStyle w:val="ListParagraph"/>
        <w:numPr>
          <w:ilvl w:val="0"/>
          <w:numId w:val="14"/>
        </w:numPr>
        <w:rPr>
          <w:rFonts w:eastAsia="MS PGothic" w:cstheme="majorBidi"/>
          <w:b/>
          <w:bCs/>
          <w:sz w:val="20"/>
          <w:szCs w:val="20"/>
        </w:rPr>
      </w:pPr>
      <w:r w:rsidRPr="00F52CEE">
        <w:rPr>
          <w:rFonts w:eastAsia="MS PGothic" w:cstheme="majorBidi"/>
          <w:sz w:val="20"/>
          <w:szCs w:val="20"/>
        </w:rPr>
        <w:t xml:space="preserve">We want the children we work with to be in a strong position to actively influence positive change in their </w:t>
      </w:r>
      <w:proofErr w:type="gramStart"/>
      <w:r w:rsidRPr="00F52CEE">
        <w:rPr>
          <w:rFonts w:eastAsia="MS PGothic" w:cstheme="majorBidi"/>
          <w:sz w:val="20"/>
          <w:szCs w:val="20"/>
        </w:rPr>
        <w:t>lives</w:t>
      </w:r>
      <w:proofErr w:type="gramEnd"/>
    </w:p>
    <w:p w14:paraId="3323DCDD" w14:textId="77777777" w:rsidR="00867474" w:rsidRPr="00F52CEE" w:rsidRDefault="00867474" w:rsidP="00867474">
      <w:pPr>
        <w:pStyle w:val="ListParagraph"/>
        <w:rPr>
          <w:rFonts w:eastAsia="MS PGothic" w:cstheme="majorBidi"/>
          <w:b/>
          <w:bCs/>
          <w:sz w:val="20"/>
          <w:szCs w:val="20"/>
        </w:rPr>
      </w:pPr>
    </w:p>
    <w:p w14:paraId="34CD6D54" w14:textId="2CABA457" w:rsidR="00867474" w:rsidRPr="00F52CEE" w:rsidRDefault="006B29BE" w:rsidP="00D25ADE">
      <w:pPr>
        <w:pStyle w:val="ListParagraph"/>
        <w:numPr>
          <w:ilvl w:val="0"/>
          <w:numId w:val="15"/>
        </w:numPr>
        <w:spacing w:after="160" w:line="259" w:lineRule="auto"/>
        <w:rPr>
          <w:rFonts w:eastAsia="MS PGothic" w:cstheme="majorBidi"/>
          <w:i/>
          <w:iCs/>
          <w:color w:val="002060"/>
          <w:sz w:val="20"/>
          <w:szCs w:val="20"/>
        </w:rPr>
      </w:pPr>
      <w:r w:rsidRPr="00F52CEE">
        <w:rPr>
          <w:rFonts w:asciiTheme="minorHAnsi" w:eastAsia="MS PGothic" w:hAnsiTheme="minorHAnsi" w:cstheme="minorHAnsi"/>
          <w:b/>
          <w:bCs/>
          <w:sz w:val="20"/>
          <w:szCs w:val="20"/>
        </w:rPr>
        <w:t>Stronger Local Leadership</w:t>
      </w:r>
      <w:r w:rsidR="00867474" w:rsidRPr="00F52CEE">
        <w:rPr>
          <w:rFonts w:asciiTheme="minorHAnsi" w:eastAsia="MS PGothic" w:hAnsiTheme="minorHAnsi" w:cstheme="minorHAnsi"/>
          <w:b/>
          <w:bCs/>
          <w:sz w:val="20"/>
          <w:szCs w:val="20"/>
        </w:rPr>
        <w:t>:</w:t>
      </w:r>
    </w:p>
    <w:p w14:paraId="5E5F10AA" w14:textId="0AA93746" w:rsidR="00867474" w:rsidRPr="00F52CEE" w:rsidRDefault="00867474" w:rsidP="00867474">
      <w:pPr>
        <w:pStyle w:val="ListParagraph"/>
        <w:numPr>
          <w:ilvl w:val="0"/>
          <w:numId w:val="14"/>
        </w:numPr>
        <w:rPr>
          <w:rFonts w:eastAsia="MS PGothic" w:cstheme="majorBidi"/>
          <w:sz w:val="20"/>
          <w:szCs w:val="20"/>
        </w:rPr>
      </w:pPr>
      <w:r w:rsidRPr="00F52CEE">
        <w:rPr>
          <w:rFonts w:eastAsia="MS PGothic" w:cstheme="majorBidi"/>
          <w:sz w:val="20"/>
          <w:szCs w:val="20"/>
        </w:rPr>
        <w:t xml:space="preserve">We want the expertise of locally led organisations in Africa and Asia to be </w:t>
      </w:r>
      <w:proofErr w:type="spellStart"/>
      <w:r w:rsidRPr="00F52CEE">
        <w:rPr>
          <w:rFonts w:eastAsia="MS PGothic" w:cstheme="majorBidi"/>
          <w:sz w:val="20"/>
          <w:szCs w:val="20"/>
        </w:rPr>
        <w:t>recognised</w:t>
      </w:r>
      <w:proofErr w:type="spellEnd"/>
      <w:r w:rsidRPr="00F52CEE">
        <w:rPr>
          <w:rFonts w:eastAsia="MS PGothic" w:cstheme="majorBidi"/>
          <w:sz w:val="20"/>
          <w:szCs w:val="20"/>
        </w:rPr>
        <w:t xml:space="preserve"> and valued by those with power and resources in the international development </w:t>
      </w:r>
      <w:proofErr w:type="gramStart"/>
      <w:r w:rsidRPr="00F52CEE">
        <w:rPr>
          <w:rFonts w:eastAsia="MS PGothic" w:cstheme="majorBidi"/>
          <w:sz w:val="20"/>
          <w:szCs w:val="20"/>
        </w:rPr>
        <w:t>sector</w:t>
      </w:r>
      <w:proofErr w:type="gramEnd"/>
      <w:r w:rsidRPr="00F52CEE">
        <w:rPr>
          <w:rFonts w:eastAsia="MS PGothic" w:cstheme="majorBidi"/>
          <w:sz w:val="20"/>
          <w:szCs w:val="20"/>
        </w:rPr>
        <w:t xml:space="preserve"> </w:t>
      </w:r>
    </w:p>
    <w:p w14:paraId="19F00118" w14:textId="77777777" w:rsidR="00867474" w:rsidRPr="00F52CEE" w:rsidRDefault="00867474" w:rsidP="00867474">
      <w:pPr>
        <w:pStyle w:val="ListParagraph"/>
        <w:ind w:left="1080"/>
        <w:rPr>
          <w:rFonts w:eastAsia="MS PGothic" w:cstheme="majorBidi"/>
          <w:sz w:val="20"/>
          <w:szCs w:val="20"/>
        </w:rPr>
      </w:pPr>
    </w:p>
    <w:p w14:paraId="3980AC6F" w14:textId="7FCE3FD9" w:rsidR="00867474" w:rsidRPr="00F52CEE" w:rsidRDefault="00867474" w:rsidP="00867474">
      <w:pPr>
        <w:pStyle w:val="ListParagraph"/>
        <w:numPr>
          <w:ilvl w:val="0"/>
          <w:numId w:val="15"/>
        </w:numPr>
        <w:spacing w:after="160" w:line="259" w:lineRule="auto"/>
        <w:rPr>
          <w:rFonts w:eastAsia="MS PGothic" w:cstheme="majorBidi"/>
          <w:b/>
          <w:bCs/>
          <w:sz w:val="20"/>
          <w:szCs w:val="20"/>
        </w:rPr>
      </w:pPr>
      <w:r w:rsidRPr="00F52CEE">
        <w:rPr>
          <w:rFonts w:eastAsia="MS PGothic" w:cstheme="majorBidi"/>
          <w:b/>
          <w:bCs/>
          <w:sz w:val="20"/>
          <w:szCs w:val="20"/>
        </w:rPr>
        <w:t>Stronger Learning and Innovation:</w:t>
      </w:r>
    </w:p>
    <w:p w14:paraId="26A36E8E" w14:textId="7BB15191" w:rsidR="00867474" w:rsidRPr="00F52CEE" w:rsidRDefault="00867474" w:rsidP="00867474">
      <w:pPr>
        <w:pStyle w:val="ListParagraph"/>
        <w:numPr>
          <w:ilvl w:val="0"/>
          <w:numId w:val="14"/>
        </w:numPr>
        <w:rPr>
          <w:sz w:val="20"/>
          <w:szCs w:val="20"/>
        </w:rPr>
      </w:pPr>
      <w:r w:rsidRPr="00F52CEE">
        <w:rPr>
          <w:sz w:val="20"/>
          <w:szCs w:val="20"/>
        </w:rPr>
        <w:t xml:space="preserve">We will establish innovative ways to support highly </w:t>
      </w:r>
      <w:proofErr w:type="spellStart"/>
      <w:r w:rsidRPr="00F52CEE">
        <w:rPr>
          <w:sz w:val="20"/>
          <w:szCs w:val="20"/>
        </w:rPr>
        <w:t>marginalised</w:t>
      </w:r>
      <w:proofErr w:type="spellEnd"/>
      <w:r w:rsidRPr="00F52CEE">
        <w:rPr>
          <w:sz w:val="20"/>
          <w:szCs w:val="20"/>
        </w:rPr>
        <w:t xml:space="preserve"> children, through new partnerships and </w:t>
      </w:r>
      <w:proofErr w:type="gramStart"/>
      <w:r w:rsidRPr="00F52CEE">
        <w:rPr>
          <w:sz w:val="20"/>
          <w:szCs w:val="20"/>
        </w:rPr>
        <w:t>collaboration</w:t>
      </w:r>
      <w:proofErr w:type="gramEnd"/>
      <w:r w:rsidRPr="00F52CEE">
        <w:rPr>
          <w:sz w:val="20"/>
          <w:szCs w:val="20"/>
        </w:rPr>
        <w:t xml:space="preserve">  </w:t>
      </w:r>
    </w:p>
    <w:p w14:paraId="1BF33612" w14:textId="77777777" w:rsidR="00553214" w:rsidRDefault="00553214" w:rsidP="002A25A2">
      <w:pPr>
        <w:spacing w:after="160" w:line="259" w:lineRule="auto"/>
        <w:jc w:val="both"/>
        <w:rPr>
          <w:rFonts w:ascii="Calibri" w:eastAsia="Calibri" w:hAnsi="Calibri"/>
          <w:b/>
          <w:bCs/>
          <w:iCs/>
          <w:sz w:val="22"/>
          <w:szCs w:val="22"/>
        </w:rPr>
      </w:pPr>
    </w:p>
    <w:p w14:paraId="48431A6D" w14:textId="2D61CC9C" w:rsidR="002A25A2" w:rsidRDefault="002A25A2" w:rsidP="002A25A2">
      <w:pPr>
        <w:spacing w:after="160" w:line="259" w:lineRule="auto"/>
        <w:jc w:val="both"/>
        <w:rPr>
          <w:rFonts w:ascii="Calibri" w:eastAsia="Calibri" w:hAnsi="Calibri"/>
          <w:b/>
          <w:bCs/>
          <w:iCs/>
          <w:sz w:val="22"/>
          <w:szCs w:val="22"/>
        </w:rPr>
      </w:pPr>
      <w:r w:rsidRPr="00585A3A">
        <w:rPr>
          <w:rFonts w:ascii="Calibri" w:eastAsia="Calibri" w:hAnsi="Calibri"/>
          <w:b/>
          <w:bCs/>
          <w:iCs/>
          <w:sz w:val="22"/>
          <w:szCs w:val="22"/>
        </w:rPr>
        <w:t>Principle Objectives of the Role:</w:t>
      </w:r>
      <w:r w:rsidR="007B16BD">
        <w:rPr>
          <w:rFonts w:ascii="Calibri" w:eastAsia="Calibri" w:hAnsi="Calibri"/>
          <w:b/>
          <w:bCs/>
          <w:iCs/>
          <w:sz w:val="22"/>
          <w:szCs w:val="22"/>
        </w:rPr>
        <w:t xml:space="preserve"> </w:t>
      </w:r>
    </w:p>
    <w:p w14:paraId="7B8C2A9C" w14:textId="6C440A93" w:rsidR="00BF7FC8" w:rsidRPr="00D909BE" w:rsidRDefault="00585A3A" w:rsidP="002A25A2">
      <w:pPr>
        <w:spacing w:after="160" w:line="259" w:lineRule="auto"/>
        <w:jc w:val="both"/>
        <w:rPr>
          <w:rFonts w:ascii="Calibri" w:hAnsi="Calibri" w:cs="Calibri"/>
          <w:sz w:val="20"/>
          <w:szCs w:val="20"/>
        </w:rPr>
      </w:pPr>
      <w:r w:rsidRPr="00D909BE">
        <w:rPr>
          <w:rFonts w:ascii="Calibri" w:eastAsia="Calibri" w:hAnsi="Calibri" w:cs="Calibri"/>
          <w:iCs/>
          <w:sz w:val="20"/>
          <w:szCs w:val="20"/>
        </w:rPr>
        <w:lastRenderedPageBreak/>
        <w:t>This is a leading role within ChildHope</w:t>
      </w:r>
      <w:r w:rsidR="00E63D6A" w:rsidRPr="00D909BE">
        <w:rPr>
          <w:rFonts w:ascii="Calibri" w:eastAsia="Calibri" w:hAnsi="Calibri" w:cs="Calibri"/>
          <w:iCs/>
          <w:sz w:val="20"/>
          <w:szCs w:val="20"/>
        </w:rPr>
        <w:t>.</w:t>
      </w:r>
      <w:r w:rsidR="003702FE">
        <w:rPr>
          <w:rFonts w:ascii="Calibri" w:eastAsia="Calibri" w:hAnsi="Calibri" w:cs="Calibri"/>
          <w:iCs/>
          <w:sz w:val="20"/>
          <w:szCs w:val="20"/>
        </w:rPr>
        <w:t xml:space="preserve"> </w:t>
      </w:r>
      <w:r w:rsidR="003702FE">
        <w:rPr>
          <w:rFonts w:ascii="Calibri" w:hAnsi="Calibri" w:cs="Calibri"/>
          <w:sz w:val="20"/>
          <w:szCs w:val="20"/>
          <w:lang w:eastAsia="en-GB"/>
        </w:rPr>
        <w:t xml:space="preserve">With this role we </w:t>
      </w:r>
      <w:r w:rsidR="003702FE" w:rsidRPr="00D909BE">
        <w:rPr>
          <w:rFonts w:ascii="Calibri" w:hAnsi="Calibri" w:cs="Calibri"/>
          <w:sz w:val="20"/>
          <w:szCs w:val="20"/>
          <w:lang w:eastAsia="en-GB"/>
        </w:rPr>
        <w:t>are responding to the changing donor, international development environment and looking at alternative measures to secure income</w:t>
      </w:r>
      <w:r w:rsidR="0081222A">
        <w:rPr>
          <w:rFonts w:ascii="Calibri" w:hAnsi="Calibri" w:cs="Calibri"/>
          <w:sz w:val="20"/>
          <w:szCs w:val="20"/>
          <w:lang w:eastAsia="en-GB"/>
        </w:rPr>
        <w:t>, in line with the priorities of our new strategic framework.</w:t>
      </w:r>
      <w:r w:rsidR="00E63D6A" w:rsidRPr="00D909BE">
        <w:rPr>
          <w:rFonts w:ascii="Calibri" w:eastAsia="Calibri" w:hAnsi="Calibri" w:cs="Calibri"/>
          <w:iCs/>
          <w:sz w:val="20"/>
          <w:szCs w:val="20"/>
        </w:rPr>
        <w:t xml:space="preserve"> The role holder will </w:t>
      </w:r>
      <w:r w:rsidR="0092174E" w:rsidRPr="00D909BE">
        <w:rPr>
          <w:rFonts w:ascii="Calibri" w:eastAsia="Calibri" w:hAnsi="Calibri" w:cs="Calibri"/>
          <w:iCs/>
          <w:sz w:val="20"/>
          <w:szCs w:val="20"/>
        </w:rPr>
        <w:t xml:space="preserve">be responsible for leading on the delivery of </w:t>
      </w:r>
      <w:r w:rsidR="0092174E" w:rsidRPr="00D909BE">
        <w:rPr>
          <w:rFonts w:ascii="Calibri" w:hAnsi="Calibri" w:cs="Calibri"/>
          <w:sz w:val="20"/>
          <w:szCs w:val="20"/>
        </w:rPr>
        <w:t xml:space="preserve">successful </w:t>
      </w:r>
      <w:r w:rsidR="00D14749" w:rsidRPr="00D909BE">
        <w:rPr>
          <w:rFonts w:ascii="Calibri" w:hAnsi="Calibri" w:cs="Calibri"/>
          <w:sz w:val="20"/>
          <w:szCs w:val="20"/>
        </w:rPr>
        <w:t>i</w:t>
      </w:r>
      <w:r w:rsidR="00E63D6A" w:rsidRPr="00D909BE">
        <w:rPr>
          <w:rFonts w:ascii="Calibri" w:hAnsi="Calibri" w:cs="Calibri"/>
          <w:sz w:val="20"/>
          <w:szCs w:val="20"/>
        </w:rPr>
        <w:t xml:space="preserve">nstitutional </w:t>
      </w:r>
      <w:r w:rsidR="00D14749" w:rsidRPr="00D909BE">
        <w:rPr>
          <w:rFonts w:ascii="Calibri" w:hAnsi="Calibri" w:cs="Calibri"/>
          <w:sz w:val="20"/>
          <w:szCs w:val="20"/>
        </w:rPr>
        <w:t>f</w:t>
      </w:r>
      <w:r w:rsidR="00E63D6A" w:rsidRPr="00D909BE">
        <w:rPr>
          <w:rFonts w:ascii="Calibri" w:hAnsi="Calibri" w:cs="Calibri"/>
          <w:sz w:val="20"/>
          <w:szCs w:val="20"/>
        </w:rPr>
        <w:t xml:space="preserve">undraising </w:t>
      </w:r>
      <w:r w:rsidR="00C2191E">
        <w:rPr>
          <w:rFonts w:ascii="Calibri" w:hAnsi="Calibri" w:cs="Calibri"/>
          <w:sz w:val="20"/>
          <w:szCs w:val="20"/>
        </w:rPr>
        <w:t xml:space="preserve">and new funding initiatives </w:t>
      </w:r>
      <w:r w:rsidR="00D14749" w:rsidRPr="00D909BE">
        <w:rPr>
          <w:rFonts w:ascii="Calibri" w:hAnsi="Calibri" w:cs="Calibri"/>
          <w:sz w:val="20"/>
          <w:szCs w:val="20"/>
        </w:rPr>
        <w:t>for the</w:t>
      </w:r>
      <w:r w:rsidR="00E63D6A" w:rsidRPr="00D909BE">
        <w:rPr>
          <w:rFonts w:ascii="Calibri" w:hAnsi="Calibri" w:cs="Calibri"/>
          <w:sz w:val="20"/>
          <w:szCs w:val="20"/>
        </w:rPr>
        <w:t xml:space="preserve"> organisation</w:t>
      </w:r>
      <w:r w:rsidR="0092174E" w:rsidRPr="00D909BE">
        <w:rPr>
          <w:rFonts w:ascii="Calibri" w:hAnsi="Calibri" w:cs="Calibri"/>
          <w:sz w:val="20"/>
          <w:szCs w:val="20"/>
        </w:rPr>
        <w:t xml:space="preserve"> to help </w:t>
      </w:r>
      <w:r w:rsidR="001A6135" w:rsidRPr="00D909BE">
        <w:rPr>
          <w:rFonts w:ascii="Calibri" w:hAnsi="Calibri" w:cs="Calibri"/>
          <w:sz w:val="20"/>
          <w:szCs w:val="20"/>
        </w:rPr>
        <w:t>generate and grow income</w:t>
      </w:r>
      <w:r w:rsidR="00867474" w:rsidRPr="00D909BE">
        <w:rPr>
          <w:rFonts w:ascii="Calibri" w:hAnsi="Calibri" w:cs="Calibri"/>
          <w:sz w:val="20"/>
          <w:szCs w:val="20"/>
        </w:rPr>
        <w:t xml:space="preserve">. </w:t>
      </w:r>
      <w:r w:rsidR="00D14749" w:rsidRPr="00D909BE">
        <w:rPr>
          <w:rFonts w:ascii="Calibri" w:hAnsi="Calibri" w:cs="Calibri"/>
          <w:sz w:val="20"/>
          <w:szCs w:val="20"/>
        </w:rPr>
        <w:t xml:space="preserve"> </w:t>
      </w:r>
      <w:r w:rsidR="0083138F" w:rsidRPr="00D909BE">
        <w:rPr>
          <w:rFonts w:ascii="Calibri" w:hAnsi="Calibri" w:cs="Calibri"/>
          <w:sz w:val="20"/>
          <w:szCs w:val="20"/>
        </w:rPr>
        <w:t xml:space="preserve">ChildHope is </w:t>
      </w:r>
      <w:r w:rsidR="000E092E" w:rsidRPr="00D909BE">
        <w:rPr>
          <w:rFonts w:ascii="Calibri" w:hAnsi="Calibri" w:cs="Calibri"/>
          <w:sz w:val="20"/>
          <w:szCs w:val="20"/>
        </w:rPr>
        <w:t xml:space="preserve">looking to </w:t>
      </w:r>
      <w:r w:rsidR="00A922A0" w:rsidRPr="00D909BE">
        <w:rPr>
          <w:rFonts w:ascii="Calibri" w:hAnsi="Calibri" w:cs="Calibri"/>
          <w:sz w:val="20"/>
          <w:szCs w:val="20"/>
        </w:rPr>
        <w:t>build on</w:t>
      </w:r>
      <w:r w:rsidR="000E092E" w:rsidRPr="00D909BE">
        <w:rPr>
          <w:rFonts w:ascii="Calibri" w:hAnsi="Calibri" w:cs="Calibri"/>
          <w:sz w:val="20"/>
          <w:szCs w:val="20"/>
        </w:rPr>
        <w:t xml:space="preserve"> current opportunities and extend </w:t>
      </w:r>
      <w:r w:rsidR="00D077BF" w:rsidRPr="00D909BE">
        <w:rPr>
          <w:rFonts w:ascii="Calibri" w:hAnsi="Calibri" w:cs="Calibri"/>
          <w:sz w:val="20"/>
          <w:szCs w:val="20"/>
        </w:rPr>
        <w:t xml:space="preserve">its </w:t>
      </w:r>
      <w:r w:rsidR="00A147CB" w:rsidRPr="00D909BE">
        <w:rPr>
          <w:rFonts w:ascii="Calibri" w:hAnsi="Calibri" w:cs="Calibri"/>
          <w:sz w:val="20"/>
          <w:szCs w:val="20"/>
        </w:rPr>
        <w:t>reach</w:t>
      </w:r>
      <w:r w:rsidR="000E092E" w:rsidRPr="00D909BE">
        <w:rPr>
          <w:rFonts w:ascii="Calibri" w:hAnsi="Calibri" w:cs="Calibri"/>
          <w:sz w:val="20"/>
          <w:szCs w:val="20"/>
        </w:rPr>
        <w:t xml:space="preserve"> to develop new partnerships and alliance</w:t>
      </w:r>
      <w:r w:rsidR="00D67290" w:rsidRPr="00D909BE">
        <w:rPr>
          <w:rFonts w:ascii="Calibri" w:hAnsi="Calibri" w:cs="Calibri"/>
          <w:sz w:val="20"/>
          <w:szCs w:val="20"/>
        </w:rPr>
        <w:t xml:space="preserve">s which will </w:t>
      </w:r>
      <w:r w:rsidR="007057E7" w:rsidRPr="00D909BE">
        <w:rPr>
          <w:rFonts w:ascii="Calibri" w:hAnsi="Calibri" w:cs="Calibri"/>
          <w:sz w:val="20"/>
          <w:szCs w:val="20"/>
        </w:rPr>
        <w:t xml:space="preserve">enable the organisation to </w:t>
      </w:r>
      <w:r w:rsidR="007F7E7B" w:rsidRPr="00D909BE">
        <w:rPr>
          <w:rFonts w:ascii="Calibri" w:hAnsi="Calibri" w:cs="Calibri"/>
          <w:sz w:val="20"/>
          <w:szCs w:val="20"/>
        </w:rPr>
        <w:t xml:space="preserve">increase </w:t>
      </w:r>
      <w:r w:rsidR="00185073" w:rsidRPr="00D909BE">
        <w:rPr>
          <w:rFonts w:ascii="Calibri" w:hAnsi="Calibri" w:cs="Calibri"/>
          <w:sz w:val="20"/>
          <w:szCs w:val="20"/>
        </w:rPr>
        <w:t xml:space="preserve">awareness around </w:t>
      </w:r>
      <w:r w:rsidR="007F7E7B" w:rsidRPr="00D909BE">
        <w:rPr>
          <w:rFonts w:ascii="Calibri" w:hAnsi="Calibri" w:cs="Calibri"/>
          <w:sz w:val="20"/>
          <w:szCs w:val="20"/>
        </w:rPr>
        <w:t>the impact of its work</w:t>
      </w:r>
      <w:r w:rsidR="00535C5A" w:rsidRPr="00D909BE">
        <w:rPr>
          <w:rFonts w:ascii="Calibri" w:hAnsi="Calibri" w:cs="Calibri"/>
          <w:sz w:val="20"/>
          <w:szCs w:val="20"/>
        </w:rPr>
        <w:t xml:space="preserve">. This role will strive to </w:t>
      </w:r>
      <w:r w:rsidR="00AF035B" w:rsidRPr="00D909BE">
        <w:rPr>
          <w:rFonts w:ascii="Calibri" w:hAnsi="Calibri" w:cs="Calibri"/>
          <w:sz w:val="20"/>
          <w:szCs w:val="20"/>
        </w:rPr>
        <w:t xml:space="preserve">identify and unlock institutional </w:t>
      </w:r>
      <w:r w:rsidR="0073624A" w:rsidRPr="00D909BE">
        <w:rPr>
          <w:rFonts w:ascii="Calibri" w:hAnsi="Calibri" w:cs="Calibri"/>
          <w:sz w:val="20"/>
          <w:szCs w:val="20"/>
        </w:rPr>
        <w:t xml:space="preserve">and </w:t>
      </w:r>
      <w:r w:rsidR="00294C81" w:rsidRPr="00D909BE">
        <w:rPr>
          <w:rFonts w:ascii="Calibri" w:hAnsi="Calibri" w:cs="Calibri"/>
          <w:sz w:val="20"/>
          <w:szCs w:val="20"/>
        </w:rPr>
        <w:t xml:space="preserve">other </w:t>
      </w:r>
      <w:r w:rsidR="00AF035B" w:rsidRPr="00D909BE">
        <w:rPr>
          <w:rFonts w:ascii="Calibri" w:hAnsi="Calibri" w:cs="Calibri"/>
          <w:sz w:val="20"/>
          <w:szCs w:val="20"/>
        </w:rPr>
        <w:t xml:space="preserve">funding streams to </w:t>
      </w:r>
      <w:r w:rsidR="00426A21" w:rsidRPr="00D909BE">
        <w:rPr>
          <w:rFonts w:ascii="Calibri" w:hAnsi="Calibri" w:cs="Calibri"/>
          <w:sz w:val="20"/>
          <w:szCs w:val="20"/>
        </w:rPr>
        <w:t xml:space="preserve">maintain sustainable financial support for </w:t>
      </w:r>
      <w:r w:rsidR="00DC606A" w:rsidRPr="00D909BE">
        <w:rPr>
          <w:rFonts w:ascii="Calibri" w:hAnsi="Calibri" w:cs="Calibri"/>
          <w:sz w:val="20"/>
          <w:szCs w:val="20"/>
        </w:rPr>
        <w:t>ChildHope’s work.</w:t>
      </w:r>
      <w:r w:rsidR="007F7E7B" w:rsidRPr="00D909BE">
        <w:rPr>
          <w:rFonts w:ascii="Calibri" w:hAnsi="Calibri" w:cs="Calibri"/>
          <w:sz w:val="20"/>
          <w:szCs w:val="20"/>
        </w:rPr>
        <w:t xml:space="preserve"> </w:t>
      </w:r>
    </w:p>
    <w:p w14:paraId="511D71CE" w14:textId="06820A13" w:rsidR="0067328F" w:rsidRPr="005C5879" w:rsidRDefault="005726CE" w:rsidP="005726CE">
      <w:pPr>
        <w:rPr>
          <w:rFonts w:asciiTheme="minorHAnsi" w:hAnsiTheme="minorHAnsi" w:cstheme="minorHAnsi"/>
          <w:sz w:val="20"/>
          <w:szCs w:val="20"/>
        </w:rPr>
      </w:pPr>
      <w:r w:rsidRPr="005C5879">
        <w:rPr>
          <w:rFonts w:asciiTheme="minorHAnsi" w:hAnsiTheme="minorHAnsi" w:cstheme="minorHAnsi"/>
          <w:sz w:val="20"/>
          <w:szCs w:val="20"/>
        </w:rPr>
        <w:t>M</w:t>
      </w:r>
      <w:r w:rsidR="0067328F" w:rsidRPr="005C5879">
        <w:rPr>
          <w:rFonts w:asciiTheme="minorHAnsi" w:hAnsiTheme="minorHAnsi" w:cstheme="minorHAnsi"/>
          <w:sz w:val="20"/>
          <w:szCs w:val="20"/>
        </w:rPr>
        <w:t>ain Responsibilities:</w:t>
      </w:r>
    </w:p>
    <w:p w14:paraId="177B5A68" w14:textId="0B283215" w:rsidR="0067328F" w:rsidRPr="005C5879" w:rsidRDefault="0067328F" w:rsidP="005726CE">
      <w:pPr>
        <w:jc w:val="both"/>
        <w:rPr>
          <w:rFonts w:asciiTheme="minorHAnsi" w:eastAsia="Calibri" w:hAnsiTheme="minorHAnsi" w:cstheme="minorHAnsi"/>
          <w:i/>
          <w:sz w:val="20"/>
          <w:szCs w:val="20"/>
        </w:rPr>
      </w:pPr>
      <w:r w:rsidRPr="005C5879">
        <w:rPr>
          <w:rFonts w:asciiTheme="minorHAnsi" w:eastAsia="Calibri" w:hAnsiTheme="minorHAnsi" w:cstheme="minorHAnsi"/>
          <w:i/>
          <w:sz w:val="20"/>
          <w:szCs w:val="20"/>
        </w:rPr>
        <w:t>Time percentages below may change according to ChildHope’s strategic priorities:</w:t>
      </w:r>
    </w:p>
    <w:p w14:paraId="20161970" w14:textId="77777777" w:rsidR="005726CE" w:rsidRPr="005C5879" w:rsidRDefault="005726CE" w:rsidP="005726CE">
      <w:pPr>
        <w:jc w:val="both"/>
        <w:rPr>
          <w:rFonts w:asciiTheme="minorHAnsi" w:eastAsia="Calibri" w:hAnsiTheme="minorHAnsi" w:cstheme="minorHAnsi"/>
          <w:i/>
          <w:sz w:val="20"/>
          <w:szCs w:val="20"/>
        </w:rPr>
      </w:pPr>
    </w:p>
    <w:p w14:paraId="29DB33B0" w14:textId="523606BC" w:rsidR="008E4F7D" w:rsidRPr="005C5879" w:rsidRDefault="00C2191E" w:rsidP="00F85812">
      <w:pPr>
        <w:pStyle w:val="NormalWeb"/>
        <w:numPr>
          <w:ilvl w:val="0"/>
          <w:numId w:val="3"/>
        </w:numPr>
        <w:spacing w:before="0" w:beforeAutospacing="0" w:after="0"/>
        <w:ind w:left="357" w:hanging="357"/>
        <w:jc w:val="both"/>
        <w:rPr>
          <w:rFonts w:asciiTheme="minorHAnsi" w:hAnsiTheme="minorHAnsi" w:cstheme="minorHAnsi"/>
          <w:b/>
          <w:bCs/>
          <w:sz w:val="20"/>
          <w:szCs w:val="20"/>
        </w:rPr>
      </w:pPr>
      <w:r>
        <w:rPr>
          <w:rFonts w:asciiTheme="minorHAnsi" w:hAnsiTheme="minorHAnsi" w:cstheme="minorHAnsi"/>
          <w:b/>
          <w:bCs/>
          <w:sz w:val="20"/>
          <w:szCs w:val="20"/>
        </w:rPr>
        <w:t xml:space="preserve">Developing </w:t>
      </w:r>
      <w:r w:rsidR="0067328F" w:rsidRPr="005C5879">
        <w:rPr>
          <w:rFonts w:asciiTheme="minorHAnsi" w:hAnsiTheme="minorHAnsi" w:cstheme="minorHAnsi"/>
          <w:b/>
          <w:bCs/>
          <w:sz w:val="20"/>
          <w:szCs w:val="20"/>
        </w:rPr>
        <w:t>Strong Funding Applications (</w:t>
      </w:r>
      <w:r w:rsidR="001944D9" w:rsidRPr="005C5879">
        <w:rPr>
          <w:rFonts w:asciiTheme="minorHAnsi" w:hAnsiTheme="minorHAnsi" w:cstheme="minorHAnsi"/>
          <w:b/>
          <w:bCs/>
          <w:sz w:val="20"/>
          <w:szCs w:val="20"/>
        </w:rPr>
        <w:t>60</w:t>
      </w:r>
      <w:r w:rsidR="0067328F" w:rsidRPr="005C5879">
        <w:rPr>
          <w:rFonts w:asciiTheme="minorHAnsi" w:hAnsiTheme="minorHAnsi" w:cstheme="minorHAnsi"/>
          <w:b/>
          <w:bCs/>
          <w:sz w:val="20"/>
          <w:szCs w:val="20"/>
        </w:rPr>
        <w:t>%)</w:t>
      </w:r>
    </w:p>
    <w:p w14:paraId="21173C4E" w14:textId="7AF1FAA6" w:rsidR="0067328F" w:rsidRPr="005C5879" w:rsidRDefault="00C2191E" w:rsidP="005726CE">
      <w:pPr>
        <w:pStyle w:val="ListParagraph"/>
        <w:numPr>
          <w:ilvl w:val="0"/>
          <w:numId w:val="4"/>
        </w:numPr>
        <w:spacing w:after="0" w:line="240" w:lineRule="auto"/>
        <w:ind w:left="357" w:hanging="357"/>
        <w:rPr>
          <w:rFonts w:asciiTheme="minorHAnsi" w:hAnsiTheme="minorHAnsi" w:cstheme="minorHAnsi"/>
          <w:sz w:val="20"/>
          <w:szCs w:val="20"/>
          <w:lang w:eastAsia="en-GB"/>
        </w:rPr>
      </w:pPr>
      <w:r>
        <w:rPr>
          <w:rFonts w:asciiTheme="minorHAnsi" w:hAnsiTheme="minorHAnsi" w:cstheme="minorHAnsi"/>
          <w:sz w:val="20"/>
          <w:szCs w:val="20"/>
        </w:rPr>
        <w:t xml:space="preserve">Develop, write and </w:t>
      </w:r>
      <w:proofErr w:type="gramStart"/>
      <w:r>
        <w:rPr>
          <w:rFonts w:asciiTheme="minorHAnsi" w:hAnsiTheme="minorHAnsi" w:cstheme="minorHAnsi"/>
          <w:sz w:val="20"/>
          <w:szCs w:val="20"/>
        </w:rPr>
        <w:t xml:space="preserve">submit </w:t>
      </w:r>
      <w:r w:rsidR="0067328F" w:rsidRPr="005C5879">
        <w:rPr>
          <w:rFonts w:asciiTheme="minorHAnsi" w:hAnsiTheme="minorHAnsi" w:cstheme="minorHAnsi"/>
          <w:sz w:val="20"/>
          <w:szCs w:val="20"/>
        </w:rPr>
        <w:t xml:space="preserve"> tailored</w:t>
      </w:r>
      <w:proofErr w:type="gramEnd"/>
      <w:r w:rsidR="0067328F" w:rsidRPr="005C5879">
        <w:rPr>
          <w:rFonts w:asciiTheme="minorHAnsi" w:hAnsiTheme="minorHAnsi" w:cstheme="minorHAnsi"/>
          <w:sz w:val="20"/>
          <w:szCs w:val="20"/>
        </w:rPr>
        <w:t xml:space="preserve"> funding applications </w:t>
      </w:r>
      <w:r w:rsidR="000C638A" w:rsidRPr="005C5879">
        <w:rPr>
          <w:rFonts w:asciiTheme="minorHAnsi" w:hAnsiTheme="minorHAnsi" w:cstheme="minorHAnsi"/>
          <w:sz w:val="20"/>
          <w:szCs w:val="20"/>
        </w:rPr>
        <w:t xml:space="preserve">identified through </w:t>
      </w:r>
      <w:r w:rsidR="0066387F" w:rsidRPr="005C5879">
        <w:rPr>
          <w:rFonts w:asciiTheme="minorHAnsi" w:hAnsiTheme="minorHAnsi" w:cstheme="minorHAnsi"/>
          <w:sz w:val="20"/>
          <w:szCs w:val="20"/>
        </w:rPr>
        <w:t>current donors and those also identified through research</w:t>
      </w:r>
      <w:r w:rsidR="008B35CF" w:rsidRPr="005C5879">
        <w:rPr>
          <w:rFonts w:asciiTheme="minorHAnsi" w:hAnsiTheme="minorHAnsi" w:cstheme="minorHAnsi"/>
          <w:sz w:val="20"/>
          <w:szCs w:val="20"/>
        </w:rPr>
        <w:t xml:space="preserve">. Ensure all leads are </w:t>
      </w:r>
      <w:r w:rsidR="00CA471D" w:rsidRPr="005C5879">
        <w:rPr>
          <w:rFonts w:asciiTheme="minorHAnsi" w:hAnsiTheme="minorHAnsi" w:cstheme="minorHAnsi"/>
          <w:sz w:val="20"/>
          <w:szCs w:val="20"/>
        </w:rPr>
        <w:t xml:space="preserve">eligible to </w:t>
      </w:r>
      <w:r w:rsidR="0067328F" w:rsidRPr="005C5879">
        <w:rPr>
          <w:rFonts w:asciiTheme="minorHAnsi" w:hAnsiTheme="minorHAnsi" w:cstheme="minorHAnsi"/>
          <w:sz w:val="20"/>
          <w:szCs w:val="20"/>
        </w:rPr>
        <w:t>ChildHope and that</w:t>
      </w:r>
      <w:r w:rsidR="00CA471D" w:rsidRPr="005C5879">
        <w:rPr>
          <w:rFonts w:asciiTheme="minorHAnsi" w:hAnsiTheme="minorHAnsi" w:cstheme="minorHAnsi"/>
          <w:sz w:val="20"/>
          <w:szCs w:val="20"/>
        </w:rPr>
        <w:t xml:space="preserve"> they </w:t>
      </w:r>
      <w:r w:rsidR="0067328F" w:rsidRPr="005C5879">
        <w:rPr>
          <w:rFonts w:asciiTheme="minorHAnsi" w:hAnsiTheme="minorHAnsi" w:cstheme="minorHAnsi"/>
          <w:sz w:val="20"/>
          <w:szCs w:val="20"/>
        </w:rPr>
        <w:t xml:space="preserve">are aligned to the ChildHope strategic </w:t>
      </w:r>
      <w:r w:rsidR="006D206F" w:rsidRPr="005C5879">
        <w:rPr>
          <w:rFonts w:asciiTheme="minorHAnsi" w:hAnsiTheme="minorHAnsi" w:cstheme="minorHAnsi"/>
          <w:sz w:val="20"/>
          <w:szCs w:val="20"/>
        </w:rPr>
        <w:t>framework and f</w:t>
      </w:r>
      <w:r w:rsidR="0067328F" w:rsidRPr="005C5879">
        <w:rPr>
          <w:rFonts w:asciiTheme="minorHAnsi" w:hAnsiTheme="minorHAnsi" w:cstheme="minorHAnsi"/>
          <w:sz w:val="20"/>
          <w:szCs w:val="20"/>
        </w:rPr>
        <w:t>unding priorities</w:t>
      </w:r>
      <w:r w:rsidR="002D7818" w:rsidRPr="005C5879">
        <w:rPr>
          <w:rFonts w:asciiTheme="minorHAnsi" w:hAnsiTheme="minorHAnsi" w:cstheme="minorHAnsi"/>
          <w:sz w:val="20"/>
          <w:szCs w:val="20"/>
        </w:rPr>
        <w:t>. Ensure that any implication of risk is taken into consideratio</w:t>
      </w:r>
      <w:r w:rsidR="003A00A0" w:rsidRPr="005C5879">
        <w:rPr>
          <w:rFonts w:asciiTheme="minorHAnsi" w:hAnsiTheme="minorHAnsi" w:cstheme="minorHAnsi"/>
          <w:sz w:val="20"/>
          <w:szCs w:val="20"/>
        </w:rPr>
        <w:t>n</w:t>
      </w:r>
      <w:r w:rsidR="00FF0421" w:rsidRPr="005C5879">
        <w:rPr>
          <w:rFonts w:asciiTheme="minorHAnsi" w:hAnsiTheme="minorHAnsi" w:cstheme="minorHAnsi"/>
          <w:sz w:val="20"/>
          <w:szCs w:val="20"/>
        </w:rPr>
        <w:t xml:space="preserve"> at all stages of planning</w:t>
      </w:r>
      <w:r w:rsidR="00E430E3" w:rsidRPr="005C5879">
        <w:rPr>
          <w:rFonts w:asciiTheme="minorHAnsi" w:hAnsiTheme="minorHAnsi" w:cstheme="minorHAnsi"/>
          <w:sz w:val="20"/>
          <w:szCs w:val="20"/>
        </w:rPr>
        <w:t xml:space="preserve">/developing the </w:t>
      </w:r>
      <w:proofErr w:type="gramStart"/>
      <w:r w:rsidR="00FF0421" w:rsidRPr="005C5879">
        <w:rPr>
          <w:rFonts w:asciiTheme="minorHAnsi" w:hAnsiTheme="minorHAnsi" w:cstheme="minorHAnsi"/>
          <w:sz w:val="20"/>
          <w:szCs w:val="20"/>
        </w:rPr>
        <w:t>application</w:t>
      </w:r>
      <w:r w:rsidR="00FC7032" w:rsidRPr="005C5879">
        <w:rPr>
          <w:rFonts w:asciiTheme="minorHAnsi" w:hAnsiTheme="minorHAnsi" w:cstheme="minorHAnsi"/>
          <w:sz w:val="20"/>
          <w:szCs w:val="20"/>
        </w:rPr>
        <w:t>;</w:t>
      </w:r>
      <w:proofErr w:type="gramEnd"/>
    </w:p>
    <w:p w14:paraId="13714DDC" w14:textId="2FF1569A" w:rsidR="0067328F" w:rsidRPr="005C5879" w:rsidRDefault="00ED442D" w:rsidP="005726CE">
      <w:pPr>
        <w:pStyle w:val="ListParagraph"/>
        <w:numPr>
          <w:ilvl w:val="0"/>
          <w:numId w:val="4"/>
        </w:numPr>
        <w:spacing w:after="0" w:line="240" w:lineRule="auto"/>
        <w:ind w:left="357" w:hanging="357"/>
        <w:rPr>
          <w:rFonts w:asciiTheme="minorHAnsi" w:hAnsiTheme="minorHAnsi" w:cstheme="minorHAnsi"/>
          <w:sz w:val="20"/>
          <w:szCs w:val="20"/>
          <w:lang w:eastAsia="en-GB"/>
        </w:rPr>
      </w:pPr>
      <w:r w:rsidRPr="005C5879">
        <w:rPr>
          <w:rFonts w:asciiTheme="minorHAnsi" w:hAnsiTheme="minorHAnsi" w:cstheme="minorHAnsi"/>
          <w:sz w:val="20"/>
          <w:szCs w:val="20"/>
        </w:rPr>
        <w:t>Build on and d</w:t>
      </w:r>
      <w:r w:rsidR="0067328F" w:rsidRPr="005C5879">
        <w:rPr>
          <w:rFonts w:asciiTheme="minorHAnsi" w:hAnsiTheme="minorHAnsi" w:cstheme="minorHAnsi"/>
          <w:sz w:val="20"/>
          <w:szCs w:val="20"/>
        </w:rPr>
        <w:t xml:space="preserve">evelop </w:t>
      </w:r>
      <w:r w:rsidRPr="005C5879">
        <w:rPr>
          <w:rFonts w:asciiTheme="minorHAnsi" w:hAnsiTheme="minorHAnsi" w:cstheme="minorHAnsi"/>
          <w:sz w:val="20"/>
          <w:szCs w:val="20"/>
        </w:rPr>
        <w:t>strong</w:t>
      </w:r>
      <w:r w:rsidR="0067328F" w:rsidRPr="005C5879">
        <w:rPr>
          <w:rFonts w:asciiTheme="minorHAnsi" w:hAnsiTheme="minorHAnsi" w:cstheme="minorHAnsi"/>
          <w:sz w:val="20"/>
          <w:szCs w:val="20"/>
        </w:rPr>
        <w:t xml:space="preserve"> relationships with existing funders</w:t>
      </w:r>
      <w:r w:rsidR="00E86B6C" w:rsidRPr="005C5879">
        <w:rPr>
          <w:rFonts w:asciiTheme="minorHAnsi" w:hAnsiTheme="minorHAnsi" w:cstheme="minorHAnsi"/>
          <w:sz w:val="20"/>
          <w:szCs w:val="20"/>
        </w:rPr>
        <w:t xml:space="preserve"> </w:t>
      </w:r>
      <w:r w:rsidR="0067328F" w:rsidRPr="005C5879">
        <w:rPr>
          <w:rFonts w:asciiTheme="minorHAnsi" w:hAnsiTheme="minorHAnsi" w:cstheme="minorHAnsi"/>
          <w:sz w:val="20"/>
          <w:szCs w:val="20"/>
        </w:rPr>
        <w:t>so as to maximise potential opportunities to submit further applications for partnerships</w:t>
      </w:r>
      <w:r w:rsidR="0071394A" w:rsidRPr="005C5879">
        <w:rPr>
          <w:rFonts w:asciiTheme="minorHAnsi" w:hAnsiTheme="minorHAnsi" w:cstheme="minorHAnsi"/>
          <w:sz w:val="20"/>
          <w:szCs w:val="20"/>
        </w:rPr>
        <w:t>/programmes</w:t>
      </w:r>
      <w:r w:rsidR="005875B6" w:rsidRPr="005C5879">
        <w:rPr>
          <w:rFonts w:asciiTheme="minorHAnsi" w:hAnsiTheme="minorHAnsi" w:cstheme="minorHAnsi"/>
          <w:sz w:val="20"/>
          <w:szCs w:val="20"/>
        </w:rPr>
        <w:t xml:space="preserve"> for the organisation and </w:t>
      </w:r>
      <w:r w:rsidR="00532A4D" w:rsidRPr="005C5879">
        <w:rPr>
          <w:rFonts w:asciiTheme="minorHAnsi" w:hAnsiTheme="minorHAnsi" w:cstheme="minorHAnsi"/>
          <w:sz w:val="20"/>
          <w:szCs w:val="20"/>
        </w:rPr>
        <w:t xml:space="preserve">joint </w:t>
      </w:r>
      <w:r w:rsidR="005875B6" w:rsidRPr="005C5879">
        <w:rPr>
          <w:rFonts w:asciiTheme="minorHAnsi" w:hAnsiTheme="minorHAnsi" w:cstheme="minorHAnsi"/>
          <w:sz w:val="20"/>
          <w:szCs w:val="20"/>
        </w:rPr>
        <w:t xml:space="preserve">funding </w:t>
      </w:r>
      <w:proofErr w:type="gramStart"/>
      <w:r w:rsidR="00532A4D" w:rsidRPr="005C5879">
        <w:rPr>
          <w:rFonts w:asciiTheme="minorHAnsi" w:hAnsiTheme="minorHAnsi" w:cstheme="minorHAnsi"/>
          <w:sz w:val="20"/>
          <w:szCs w:val="20"/>
        </w:rPr>
        <w:t>contributors</w:t>
      </w:r>
      <w:r w:rsidR="00FC7032" w:rsidRPr="005C5879">
        <w:rPr>
          <w:rFonts w:asciiTheme="minorHAnsi" w:hAnsiTheme="minorHAnsi" w:cstheme="minorHAnsi"/>
          <w:sz w:val="20"/>
          <w:szCs w:val="20"/>
        </w:rPr>
        <w:t>;</w:t>
      </w:r>
      <w:proofErr w:type="gramEnd"/>
    </w:p>
    <w:p w14:paraId="645CC69D" w14:textId="45F3801E" w:rsidR="004734B0" w:rsidRPr="005C5879" w:rsidRDefault="00830875" w:rsidP="005726CE">
      <w:pPr>
        <w:pStyle w:val="ListParagraph"/>
        <w:numPr>
          <w:ilvl w:val="0"/>
          <w:numId w:val="4"/>
        </w:numPr>
        <w:spacing w:after="0" w:line="240" w:lineRule="auto"/>
        <w:ind w:left="357" w:hanging="357"/>
        <w:rPr>
          <w:rFonts w:asciiTheme="minorHAnsi" w:hAnsiTheme="minorHAnsi" w:cstheme="minorHAnsi"/>
          <w:sz w:val="20"/>
          <w:szCs w:val="20"/>
          <w:lang w:eastAsia="en-GB"/>
        </w:rPr>
      </w:pPr>
      <w:r w:rsidRPr="005C5879">
        <w:rPr>
          <w:rFonts w:asciiTheme="minorHAnsi" w:hAnsiTheme="minorHAnsi" w:cstheme="minorHAnsi"/>
          <w:sz w:val="20"/>
          <w:szCs w:val="20"/>
        </w:rPr>
        <w:t>Build strong relationships with the Partnerships and Programmes team</w:t>
      </w:r>
      <w:r w:rsidR="004A6A89" w:rsidRPr="005C5879">
        <w:rPr>
          <w:rFonts w:asciiTheme="minorHAnsi" w:hAnsiTheme="minorHAnsi" w:cstheme="minorHAnsi"/>
          <w:sz w:val="20"/>
          <w:szCs w:val="20"/>
        </w:rPr>
        <w:t xml:space="preserve"> </w:t>
      </w:r>
      <w:r w:rsidR="003D0ABE" w:rsidRPr="005C5879">
        <w:rPr>
          <w:rFonts w:asciiTheme="minorHAnsi" w:hAnsiTheme="minorHAnsi" w:cstheme="minorHAnsi"/>
          <w:sz w:val="20"/>
          <w:szCs w:val="20"/>
        </w:rPr>
        <w:t>and partners t</w:t>
      </w:r>
      <w:r w:rsidR="004A6A89" w:rsidRPr="005C5879">
        <w:rPr>
          <w:rFonts w:asciiTheme="minorHAnsi" w:hAnsiTheme="minorHAnsi" w:cstheme="minorHAnsi"/>
          <w:sz w:val="20"/>
          <w:szCs w:val="20"/>
        </w:rPr>
        <w:t xml:space="preserve">hrough </w:t>
      </w:r>
      <w:r w:rsidR="00AB0A88" w:rsidRPr="005C5879">
        <w:rPr>
          <w:rFonts w:asciiTheme="minorHAnsi" w:hAnsiTheme="minorHAnsi" w:cstheme="minorHAnsi"/>
          <w:sz w:val="20"/>
          <w:szCs w:val="20"/>
        </w:rPr>
        <w:t>working closely</w:t>
      </w:r>
      <w:r w:rsidR="004A6A89" w:rsidRPr="005C5879">
        <w:rPr>
          <w:rFonts w:asciiTheme="minorHAnsi" w:hAnsiTheme="minorHAnsi" w:cstheme="minorHAnsi"/>
          <w:sz w:val="20"/>
          <w:szCs w:val="20"/>
        </w:rPr>
        <w:t xml:space="preserve"> to</w:t>
      </w:r>
      <w:r w:rsidR="00A02D59" w:rsidRPr="005C5879">
        <w:rPr>
          <w:rFonts w:asciiTheme="minorHAnsi" w:hAnsiTheme="minorHAnsi" w:cstheme="minorHAnsi"/>
          <w:sz w:val="20"/>
          <w:szCs w:val="20"/>
        </w:rPr>
        <w:t xml:space="preserve">gether to </w:t>
      </w:r>
      <w:r w:rsidR="004A6A89" w:rsidRPr="005C5879">
        <w:rPr>
          <w:rFonts w:asciiTheme="minorHAnsi" w:hAnsiTheme="minorHAnsi" w:cstheme="minorHAnsi"/>
          <w:sz w:val="20"/>
          <w:szCs w:val="20"/>
        </w:rPr>
        <w:t xml:space="preserve">develop </w:t>
      </w:r>
      <w:r w:rsidR="001A61EB" w:rsidRPr="005C5879">
        <w:rPr>
          <w:rFonts w:asciiTheme="minorHAnsi" w:hAnsiTheme="minorHAnsi" w:cstheme="minorHAnsi"/>
          <w:sz w:val="20"/>
          <w:szCs w:val="20"/>
        </w:rPr>
        <w:t xml:space="preserve">strategies and plans, resulting in </w:t>
      </w:r>
      <w:r w:rsidR="004A6A89" w:rsidRPr="005C5879">
        <w:rPr>
          <w:rFonts w:asciiTheme="minorHAnsi" w:hAnsiTheme="minorHAnsi" w:cstheme="minorHAnsi"/>
          <w:sz w:val="20"/>
          <w:szCs w:val="20"/>
        </w:rPr>
        <w:t xml:space="preserve">high quality </w:t>
      </w:r>
      <w:r w:rsidR="00EC271A" w:rsidRPr="005C5879">
        <w:rPr>
          <w:rFonts w:asciiTheme="minorHAnsi" w:hAnsiTheme="minorHAnsi" w:cstheme="minorHAnsi"/>
          <w:sz w:val="20"/>
          <w:szCs w:val="20"/>
        </w:rPr>
        <w:t xml:space="preserve">proposals </w:t>
      </w:r>
      <w:r w:rsidR="00E92C6A" w:rsidRPr="005C5879">
        <w:rPr>
          <w:rFonts w:asciiTheme="minorHAnsi" w:hAnsiTheme="minorHAnsi" w:cstheme="minorHAnsi"/>
          <w:sz w:val="20"/>
          <w:szCs w:val="20"/>
        </w:rPr>
        <w:t xml:space="preserve">to attract external </w:t>
      </w:r>
      <w:proofErr w:type="gramStart"/>
      <w:r w:rsidR="00E92C6A" w:rsidRPr="005C5879">
        <w:rPr>
          <w:rFonts w:asciiTheme="minorHAnsi" w:hAnsiTheme="minorHAnsi" w:cstheme="minorHAnsi"/>
          <w:sz w:val="20"/>
          <w:szCs w:val="20"/>
        </w:rPr>
        <w:t>funders</w:t>
      </w:r>
      <w:r w:rsidR="00FC7032" w:rsidRPr="005C5879">
        <w:rPr>
          <w:rFonts w:asciiTheme="minorHAnsi" w:hAnsiTheme="minorHAnsi" w:cstheme="minorHAnsi"/>
          <w:sz w:val="20"/>
          <w:szCs w:val="20"/>
        </w:rPr>
        <w:t>;</w:t>
      </w:r>
      <w:proofErr w:type="gramEnd"/>
      <w:r w:rsidR="005E6B49" w:rsidRPr="005C5879">
        <w:rPr>
          <w:rFonts w:asciiTheme="minorHAnsi" w:hAnsiTheme="minorHAnsi" w:cstheme="minorHAnsi"/>
          <w:sz w:val="20"/>
          <w:szCs w:val="20"/>
        </w:rPr>
        <w:t xml:space="preserve"> </w:t>
      </w:r>
    </w:p>
    <w:p w14:paraId="7CC4BC5F" w14:textId="0A53D3CB" w:rsidR="0067328F" w:rsidRPr="005C5879" w:rsidRDefault="0067328F" w:rsidP="005726CE">
      <w:pPr>
        <w:pStyle w:val="ListParagraph"/>
        <w:numPr>
          <w:ilvl w:val="0"/>
          <w:numId w:val="4"/>
        </w:numPr>
        <w:spacing w:after="0" w:line="240" w:lineRule="auto"/>
        <w:ind w:left="357" w:hanging="357"/>
        <w:rPr>
          <w:rFonts w:asciiTheme="minorHAnsi" w:hAnsiTheme="minorHAnsi" w:cstheme="minorHAnsi"/>
          <w:sz w:val="20"/>
          <w:szCs w:val="20"/>
          <w:lang w:eastAsia="en-GB"/>
        </w:rPr>
      </w:pPr>
      <w:r w:rsidRPr="005C5879">
        <w:rPr>
          <w:rFonts w:asciiTheme="minorHAnsi" w:hAnsiTheme="minorHAnsi" w:cstheme="minorHAnsi"/>
          <w:sz w:val="20"/>
          <w:szCs w:val="20"/>
        </w:rPr>
        <w:t>Manage and lead the identification of approaches to</w:t>
      </w:r>
      <w:r w:rsidR="0071394A" w:rsidRPr="005C5879">
        <w:rPr>
          <w:rFonts w:asciiTheme="minorHAnsi" w:hAnsiTheme="minorHAnsi" w:cstheme="minorHAnsi"/>
          <w:sz w:val="20"/>
          <w:szCs w:val="20"/>
        </w:rPr>
        <w:t xml:space="preserve"> various</w:t>
      </w:r>
      <w:r w:rsidRPr="005C5879">
        <w:rPr>
          <w:rFonts w:asciiTheme="minorHAnsi" w:hAnsiTheme="minorHAnsi" w:cstheme="minorHAnsi"/>
          <w:sz w:val="20"/>
          <w:szCs w:val="20"/>
        </w:rPr>
        <w:t xml:space="preserve"> grant makers and partners </w:t>
      </w:r>
      <w:r w:rsidR="0071394A" w:rsidRPr="005C5879">
        <w:rPr>
          <w:rFonts w:asciiTheme="minorHAnsi" w:hAnsiTheme="minorHAnsi" w:cstheme="minorHAnsi"/>
          <w:sz w:val="20"/>
          <w:szCs w:val="20"/>
        </w:rPr>
        <w:t>who</w:t>
      </w:r>
      <w:r w:rsidRPr="005C5879">
        <w:rPr>
          <w:rFonts w:asciiTheme="minorHAnsi" w:hAnsiTheme="minorHAnsi" w:cstheme="minorHAnsi"/>
          <w:sz w:val="20"/>
          <w:szCs w:val="20"/>
        </w:rPr>
        <w:t xml:space="preserve"> have not pr</w:t>
      </w:r>
      <w:r w:rsidR="00104B26" w:rsidRPr="005C5879">
        <w:rPr>
          <w:rFonts w:asciiTheme="minorHAnsi" w:hAnsiTheme="minorHAnsi" w:cstheme="minorHAnsi"/>
          <w:sz w:val="20"/>
          <w:szCs w:val="20"/>
        </w:rPr>
        <w:t>e</w:t>
      </w:r>
      <w:r w:rsidRPr="005C5879">
        <w:rPr>
          <w:rFonts w:asciiTheme="minorHAnsi" w:hAnsiTheme="minorHAnsi" w:cstheme="minorHAnsi"/>
          <w:sz w:val="20"/>
          <w:szCs w:val="20"/>
        </w:rPr>
        <w:t xml:space="preserve">viously supported the work of ChildHope </w:t>
      </w:r>
      <w:r w:rsidR="0071394A" w:rsidRPr="005C5879">
        <w:rPr>
          <w:rFonts w:asciiTheme="minorHAnsi" w:hAnsiTheme="minorHAnsi" w:cstheme="minorHAnsi"/>
          <w:sz w:val="20"/>
          <w:szCs w:val="20"/>
        </w:rPr>
        <w:t>and in so doing,</w:t>
      </w:r>
      <w:r w:rsidRPr="005C5879">
        <w:rPr>
          <w:rFonts w:asciiTheme="minorHAnsi" w:hAnsiTheme="minorHAnsi" w:cstheme="minorHAnsi"/>
          <w:sz w:val="20"/>
          <w:szCs w:val="20"/>
        </w:rPr>
        <w:t xml:space="preserve"> create a more diverse funding pipeline</w:t>
      </w:r>
      <w:r w:rsidR="008E7269" w:rsidRPr="005C5879">
        <w:rPr>
          <w:rFonts w:asciiTheme="minorHAnsi" w:hAnsiTheme="minorHAnsi" w:cstheme="minorHAnsi"/>
          <w:sz w:val="20"/>
          <w:szCs w:val="20"/>
        </w:rPr>
        <w:t xml:space="preserve">.  </w:t>
      </w:r>
    </w:p>
    <w:p w14:paraId="2BA9749C" w14:textId="77777777" w:rsidR="005726CE" w:rsidRPr="005C5879" w:rsidRDefault="005726CE" w:rsidP="005726CE">
      <w:pPr>
        <w:pStyle w:val="ListParagraph"/>
        <w:spacing w:after="0" w:line="240" w:lineRule="auto"/>
        <w:ind w:left="357"/>
        <w:rPr>
          <w:rFonts w:asciiTheme="minorHAnsi" w:hAnsiTheme="minorHAnsi" w:cstheme="minorHAnsi"/>
          <w:sz w:val="20"/>
          <w:szCs w:val="20"/>
          <w:lang w:eastAsia="en-GB"/>
        </w:rPr>
      </w:pPr>
    </w:p>
    <w:p w14:paraId="0CC32B62" w14:textId="50E5E79E" w:rsidR="008E4F7D" w:rsidRPr="005C5879" w:rsidRDefault="00BB35E9" w:rsidP="00F85812">
      <w:pPr>
        <w:pStyle w:val="NormalWeb"/>
        <w:numPr>
          <w:ilvl w:val="0"/>
          <w:numId w:val="3"/>
        </w:numPr>
        <w:spacing w:before="0" w:beforeAutospacing="0" w:after="0"/>
        <w:ind w:left="357" w:hanging="357"/>
        <w:jc w:val="both"/>
        <w:rPr>
          <w:rFonts w:asciiTheme="minorHAnsi" w:hAnsiTheme="minorHAnsi" w:cstheme="minorHAnsi"/>
          <w:b/>
          <w:bCs/>
          <w:sz w:val="20"/>
          <w:szCs w:val="20"/>
        </w:rPr>
      </w:pPr>
      <w:r w:rsidRPr="005C5879">
        <w:rPr>
          <w:rFonts w:asciiTheme="minorHAnsi" w:hAnsiTheme="minorHAnsi" w:cstheme="minorHAnsi"/>
          <w:b/>
          <w:bCs/>
          <w:sz w:val="20"/>
          <w:szCs w:val="20"/>
        </w:rPr>
        <w:t>Research</w:t>
      </w:r>
      <w:r w:rsidR="00E81BB1">
        <w:rPr>
          <w:rFonts w:asciiTheme="minorHAnsi" w:hAnsiTheme="minorHAnsi" w:cstheme="minorHAnsi"/>
          <w:b/>
          <w:bCs/>
          <w:sz w:val="20"/>
          <w:szCs w:val="20"/>
        </w:rPr>
        <w:t>ing new funding opportunities</w:t>
      </w:r>
      <w:r w:rsidRPr="005C5879">
        <w:rPr>
          <w:rFonts w:asciiTheme="minorHAnsi" w:hAnsiTheme="minorHAnsi" w:cstheme="minorHAnsi"/>
          <w:b/>
          <w:bCs/>
          <w:sz w:val="20"/>
          <w:szCs w:val="20"/>
        </w:rPr>
        <w:t xml:space="preserve"> (</w:t>
      </w:r>
      <w:r w:rsidR="00F85812" w:rsidRPr="005C5879">
        <w:rPr>
          <w:rFonts w:asciiTheme="minorHAnsi" w:hAnsiTheme="minorHAnsi" w:cstheme="minorHAnsi"/>
          <w:b/>
          <w:bCs/>
          <w:sz w:val="20"/>
          <w:szCs w:val="20"/>
        </w:rPr>
        <w:t>30</w:t>
      </w:r>
      <w:r w:rsidRPr="005C5879">
        <w:rPr>
          <w:rFonts w:asciiTheme="minorHAnsi" w:hAnsiTheme="minorHAnsi" w:cstheme="minorHAnsi"/>
          <w:b/>
          <w:bCs/>
          <w:sz w:val="20"/>
          <w:szCs w:val="20"/>
        </w:rPr>
        <w:t>%)</w:t>
      </w:r>
    </w:p>
    <w:p w14:paraId="3D36A7D3" w14:textId="0BED5B1B" w:rsidR="00BB35E9" w:rsidRPr="005C5879" w:rsidRDefault="00BB35E9" w:rsidP="005726CE">
      <w:pPr>
        <w:pStyle w:val="NormalWeb"/>
        <w:numPr>
          <w:ilvl w:val="0"/>
          <w:numId w:val="4"/>
        </w:numPr>
        <w:spacing w:before="0" w:beforeAutospacing="0" w:after="0"/>
        <w:ind w:left="357" w:hanging="357"/>
        <w:jc w:val="both"/>
        <w:rPr>
          <w:rFonts w:asciiTheme="minorHAnsi" w:hAnsiTheme="minorHAnsi" w:cstheme="minorHAnsi"/>
          <w:sz w:val="20"/>
          <w:szCs w:val="20"/>
        </w:rPr>
      </w:pPr>
      <w:r w:rsidRPr="005C5879">
        <w:rPr>
          <w:rFonts w:asciiTheme="minorHAnsi" w:hAnsiTheme="minorHAnsi" w:cstheme="minorHAnsi"/>
          <w:sz w:val="20"/>
          <w:szCs w:val="20"/>
        </w:rPr>
        <w:t xml:space="preserve">Identify target </w:t>
      </w:r>
      <w:r w:rsidR="00E76776" w:rsidRPr="005C5879">
        <w:rPr>
          <w:rFonts w:asciiTheme="minorHAnsi" w:hAnsiTheme="minorHAnsi" w:cstheme="minorHAnsi"/>
          <w:sz w:val="20"/>
          <w:szCs w:val="20"/>
        </w:rPr>
        <w:t>institution</w:t>
      </w:r>
      <w:r w:rsidR="0044287A" w:rsidRPr="005C5879">
        <w:rPr>
          <w:rFonts w:asciiTheme="minorHAnsi" w:hAnsiTheme="minorHAnsi" w:cstheme="minorHAnsi"/>
          <w:sz w:val="20"/>
          <w:szCs w:val="20"/>
        </w:rPr>
        <w:t>s, foundations, trusts</w:t>
      </w:r>
      <w:r w:rsidR="00B85E1C" w:rsidRPr="005C5879">
        <w:rPr>
          <w:rFonts w:asciiTheme="minorHAnsi" w:hAnsiTheme="minorHAnsi" w:cstheme="minorHAnsi"/>
          <w:sz w:val="20"/>
          <w:szCs w:val="20"/>
        </w:rPr>
        <w:t>, consortia,</w:t>
      </w:r>
      <w:r w:rsidR="0044287A" w:rsidRPr="005C5879">
        <w:rPr>
          <w:rFonts w:asciiTheme="minorHAnsi" w:hAnsiTheme="minorHAnsi" w:cstheme="minorHAnsi"/>
          <w:sz w:val="20"/>
          <w:szCs w:val="20"/>
        </w:rPr>
        <w:t xml:space="preserve"> and </w:t>
      </w:r>
      <w:r w:rsidRPr="005C5879">
        <w:rPr>
          <w:rFonts w:asciiTheme="minorHAnsi" w:hAnsiTheme="minorHAnsi" w:cstheme="minorHAnsi"/>
          <w:sz w:val="20"/>
          <w:szCs w:val="20"/>
        </w:rPr>
        <w:t>companies with a good match to ChildHope</w:t>
      </w:r>
      <w:r w:rsidR="002C38FE" w:rsidRPr="005C5879">
        <w:rPr>
          <w:rFonts w:asciiTheme="minorHAnsi" w:hAnsiTheme="minorHAnsi" w:cstheme="minorHAnsi"/>
          <w:sz w:val="20"/>
          <w:szCs w:val="20"/>
        </w:rPr>
        <w:t xml:space="preserve"> (</w:t>
      </w:r>
      <w:r w:rsidR="00856356" w:rsidRPr="005C5879">
        <w:rPr>
          <w:rFonts w:asciiTheme="minorHAnsi" w:hAnsiTheme="minorHAnsi" w:cstheme="minorHAnsi"/>
          <w:sz w:val="20"/>
          <w:szCs w:val="20"/>
        </w:rPr>
        <w:t>including</w:t>
      </w:r>
      <w:r w:rsidR="002C38FE" w:rsidRPr="005C5879">
        <w:rPr>
          <w:rFonts w:asciiTheme="minorHAnsi" w:hAnsiTheme="minorHAnsi" w:cstheme="minorHAnsi"/>
          <w:sz w:val="20"/>
          <w:szCs w:val="20"/>
        </w:rPr>
        <w:t xml:space="preserve"> those with a presence within a country </w:t>
      </w:r>
      <w:r w:rsidR="00BD2A14" w:rsidRPr="005C5879">
        <w:rPr>
          <w:rFonts w:asciiTheme="minorHAnsi" w:hAnsiTheme="minorHAnsi" w:cstheme="minorHAnsi"/>
          <w:sz w:val="20"/>
          <w:szCs w:val="20"/>
        </w:rPr>
        <w:t>in which we work or want to work)</w:t>
      </w:r>
    </w:p>
    <w:p w14:paraId="6AE3DF34" w14:textId="2986CA94" w:rsidR="004407D4" w:rsidRPr="005C5879" w:rsidRDefault="004407D4" w:rsidP="005726CE">
      <w:pPr>
        <w:pStyle w:val="ListParagraph"/>
        <w:numPr>
          <w:ilvl w:val="0"/>
          <w:numId w:val="4"/>
        </w:numPr>
        <w:spacing w:after="0"/>
        <w:ind w:left="357" w:hanging="357"/>
        <w:rPr>
          <w:rFonts w:asciiTheme="minorHAnsi" w:hAnsiTheme="minorHAnsi" w:cstheme="minorHAnsi"/>
          <w:sz w:val="20"/>
          <w:szCs w:val="20"/>
          <w:lang w:eastAsia="en-GB"/>
        </w:rPr>
      </w:pPr>
      <w:r w:rsidRPr="005C5879">
        <w:rPr>
          <w:rFonts w:asciiTheme="minorHAnsi" w:hAnsiTheme="minorHAnsi" w:cstheme="minorHAnsi"/>
          <w:sz w:val="20"/>
          <w:szCs w:val="20"/>
        </w:rPr>
        <w:t>Research and pursue opportunities from outside of the UK for which Chi</w:t>
      </w:r>
      <w:r w:rsidR="00BA171A" w:rsidRPr="005C5879">
        <w:rPr>
          <w:rFonts w:asciiTheme="minorHAnsi" w:hAnsiTheme="minorHAnsi" w:cstheme="minorHAnsi"/>
          <w:sz w:val="20"/>
          <w:szCs w:val="20"/>
        </w:rPr>
        <w:t>l</w:t>
      </w:r>
      <w:r w:rsidRPr="005C5879">
        <w:rPr>
          <w:rFonts w:asciiTheme="minorHAnsi" w:hAnsiTheme="minorHAnsi" w:cstheme="minorHAnsi"/>
          <w:sz w:val="20"/>
          <w:szCs w:val="20"/>
        </w:rPr>
        <w:t xml:space="preserve">dHope is </w:t>
      </w:r>
      <w:proofErr w:type="gramStart"/>
      <w:r w:rsidRPr="005C5879">
        <w:rPr>
          <w:rFonts w:asciiTheme="minorHAnsi" w:hAnsiTheme="minorHAnsi" w:cstheme="minorHAnsi"/>
          <w:sz w:val="20"/>
          <w:szCs w:val="20"/>
        </w:rPr>
        <w:t>eligible</w:t>
      </w:r>
      <w:r w:rsidR="00FC7032" w:rsidRPr="005C5879">
        <w:rPr>
          <w:rFonts w:asciiTheme="minorHAnsi" w:hAnsiTheme="minorHAnsi" w:cstheme="minorHAnsi"/>
          <w:sz w:val="20"/>
          <w:szCs w:val="20"/>
        </w:rPr>
        <w:t>;</w:t>
      </w:r>
      <w:proofErr w:type="gramEnd"/>
      <w:r w:rsidR="00BA171A" w:rsidRPr="005C5879">
        <w:rPr>
          <w:rFonts w:asciiTheme="minorHAnsi" w:hAnsiTheme="minorHAnsi" w:cstheme="minorHAnsi"/>
          <w:sz w:val="20"/>
          <w:szCs w:val="20"/>
        </w:rPr>
        <w:t xml:space="preserve"> </w:t>
      </w:r>
    </w:p>
    <w:p w14:paraId="3D4F6CDE" w14:textId="6C1E89E8" w:rsidR="00B85E1C" w:rsidRPr="005C5879" w:rsidRDefault="00C2191E" w:rsidP="00B85E1C">
      <w:pPr>
        <w:pStyle w:val="ListParagraph"/>
        <w:numPr>
          <w:ilvl w:val="0"/>
          <w:numId w:val="4"/>
        </w:numPr>
        <w:spacing w:after="0" w:line="240" w:lineRule="auto"/>
        <w:ind w:left="357" w:hanging="357"/>
        <w:rPr>
          <w:rFonts w:asciiTheme="minorHAnsi" w:hAnsiTheme="minorHAnsi" w:cstheme="minorHAnsi"/>
          <w:sz w:val="20"/>
          <w:szCs w:val="20"/>
          <w:lang w:eastAsia="en-GB"/>
        </w:rPr>
      </w:pPr>
      <w:r>
        <w:rPr>
          <w:rFonts w:asciiTheme="minorHAnsi" w:hAnsiTheme="minorHAnsi" w:cstheme="minorHAnsi"/>
          <w:sz w:val="20"/>
          <w:szCs w:val="20"/>
          <w:lang w:eastAsia="en-GB"/>
        </w:rPr>
        <w:t>Identify, manage and lead</w:t>
      </w:r>
      <w:r w:rsidR="006F0867">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on</w:t>
      </w:r>
      <w:r w:rsidR="00B85E1C" w:rsidRPr="005C5879">
        <w:rPr>
          <w:rFonts w:asciiTheme="minorHAnsi" w:hAnsiTheme="minorHAnsi" w:cstheme="minorHAnsi"/>
          <w:sz w:val="20"/>
          <w:szCs w:val="20"/>
          <w:lang w:eastAsia="en-GB"/>
        </w:rPr>
        <w:t xml:space="preserve"> approaches to funding opportunities from institutional donors within the funding landscape for ChildHope’s projects, whether through </w:t>
      </w:r>
      <w:r w:rsidR="00B85E1C" w:rsidRPr="005C5879">
        <w:rPr>
          <w:rFonts w:asciiTheme="minorHAnsi" w:hAnsiTheme="minorHAnsi" w:cstheme="minorHAnsi"/>
          <w:sz w:val="20"/>
          <w:szCs w:val="20"/>
        </w:rPr>
        <w:t xml:space="preserve">joint collaborations with other complementary organisations, academic institutions </w:t>
      </w:r>
      <w:proofErr w:type="spellStart"/>
      <w:proofErr w:type="gramStart"/>
      <w:r w:rsidR="00B85E1C" w:rsidRPr="005C5879">
        <w:rPr>
          <w:rFonts w:asciiTheme="minorHAnsi" w:hAnsiTheme="minorHAnsi" w:cstheme="minorHAnsi"/>
          <w:sz w:val="20"/>
          <w:szCs w:val="20"/>
        </w:rPr>
        <w:t>etc</w:t>
      </w:r>
      <w:proofErr w:type="spellEnd"/>
      <w:r w:rsidR="00FC7032" w:rsidRPr="005C5879">
        <w:rPr>
          <w:rFonts w:asciiTheme="minorHAnsi" w:hAnsiTheme="minorHAnsi" w:cstheme="minorHAnsi"/>
          <w:sz w:val="20"/>
          <w:szCs w:val="20"/>
        </w:rPr>
        <w:t>;</w:t>
      </w:r>
      <w:proofErr w:type="gramEnd"/>
    </w:p>
    <w:p w14:paraId="2B10547F" w14:textId="74D9A9E1" w:rsidR="00B85E1C" w:rsidRPr="005C5879" w:rsidRDefault="00B85E1C" w:rsidP="00B85E1C">
      <w:pPr>
        <w:pStyle w:val="ListParagraph"/>
        <w:numPr>
          <w:ilvl w:val="0"/>
          <w:numId w:val="4"/>
        </w:numPr>
        <w:spacing w:after="0" w:line="240" w:lineRule="auto"/>
        <w:ind w:left="357" w:hanging="357"/>
        <w:rPr>
          <w:rFonts w:asciiTheme="minorHAnsi" w:hAnsiTheme="minorHAnsi" w:cstheme="minorHAnsi"/>
          <w:sz w:val="20"/>
          <w:szCs w:val="20"/>
          <w:lang w:eastAsia="en-GB"/>
        </w:rPr>
      </w:pPr>
      <w:r w:rsidRPr="005C5879">
        <w:rPr>
          <w:rFonts w:asciiTheme="minorHAnsi" w:hAnsiTheme="minorHAnsi" w:cstheme="minorHAnsi"/>
          <w:sz w:val="20"/>
          <w:szCs w:val="20"/>
          <w:lang w:eastAsia="en-GB"/>
        </w:rPr>
        <w:t>Identify</w:t>
      </w:r>
      <w:r w:rsidR="00C2191E">
        <w:rPr>
          <w:rFonts w:asciiTheme="minorHAnsi" w:hAnsiTheme="minorHAnsi" w:cstheme="minorHAnsi"/>
          <w:sz w:val="20"/>
          <w:szCs w:val="20"/>
          <w:lang w:eastAsia="en-GB"/>
        </w:rPr>
        <w:t>, manage and lead on</w:t>
      </w:r>
      <w:r w:rsidRPr="005C5879">
        <w:rPr>
          <w:rFonts w:asciiTheme="minorHAnsi" w:hAnsiTheme="minorHAnsi" w:cstheme="minorHAnsi"/>
          <w:sz w:val="20"/>
          <w:szCs w:val="20"/>
          <w:lang w:eastAsia="en-GB"/>
        </w:rPr>
        <w:t xml:space="preserve"> funding opportunities for ChildHope’s matched funding requirements (where required) to support new and ongoing </w:t>
      </w:r>
      <w:proofErr w:type="gramStart"/>
      <w:r w:rsidRPr="005C5879">
        <w:rPr>
          <w:rFonts w:asciiTheme="minorHAnsi" w:hAnsiTheme="minorHAnsi" w:cstheme="minorHAnsi"/>
          <w:sz w:val="20"/>
          <w:szCs w:val="20"/>
          <w:lang w:eastAsia="en-GB"/>
        </w:rPr>
        <w:t>projects</w:t>
      </w:r>
      <w:r w:rsidR="00FC7032" w:rsidRPr="005C5879">
        <w:rPr>
          <w:rFonts w:asciiTheme="minorHAnsi" w:hAnsiTheme="minorHAnsi" w:cstheme="minorHAnsi"/>
          <w:sz w:val="20"/>
          <w:szCs w:val="20"/>
          <w:lang w:eastAsia="en-GB"/>
        </w:rPr>
        <w:t>;</w:t>
      </w:r>
      <w:proofErr w:type="gramEnd"/>
    </w:p>
    <w:p w14:paraId="06F71408" w14:textId="1B1BEDA6" w:rsidR="00B85E1C" w:rsidRPr="005C5879" w:rsidRDefault="00B85E1C" w:rsidP="00B85E1C">
      <w:pPr>
        <w:pStyle w:val="NormalWeb"/>
        <w:numPr>
          <w:ilvl w:val="0"/>
          <w:numId w:val="4"/>
        </w:numPr>
        <w:spacing w:before="0" w:beforeAutospacing="0" w:after="0"/>
        <w:jc w:val="both"/>
        <w:rPr>
          <w:rFonts w:asciiTheme="minorHAnsi" w:hAnsiTheme="minorHAnsi" w:cstheme="minorHAnsi"/>
          <w:sz w:val="20"/>
          <w:szCs w:val="20"/>
        </w:rPr>
      </w:pPr>
      <w:r w:rsidRPr="005C5879">
        <w:rPr>
          <w:rFonts w:asciiTheme="minorHAnsi" w:hAnsiTheme="minorHAnsi" w:cstheme="minorHAnsi"/>
          <w:sz w:val="20"/>
          <w:szCs w:val="20"/>
        </w:rPr>
        <w:t xml:space="preserve">Secure meetings with key prospects identified through research and ChildHope’s organisational contacts and follow up where </w:t>
      </w:r>
      <w:proofErr w:type="gramStart"/>
      <w:r w:rsidRPr="005C5879">
        <w:rPr>
          <w:rFonts w:asciiTheme="minorHAnsi" w:hAnsiTheme="minorHAnsi" w:cstheme="minorHAnsi"/>
          <w:sz w:val="20"/>
          <w:szCs w:val="20"/>
        </w:rPr>
        <w:t>possible</w:t>
      </w:r>
      <w:r w:rsidR="00FC7032" w:rsidRPr="005C5879">
        <w:rPr>
          <w:rFonts w:asciiTheme="minorHAnsi" w:hAnsiTheme="minorHAnsi" w:cstheme="minorHAnsi"/>
          <w:sz w:val="20"/>
          <w:szCs w:val="20"/>
        </w:rPr>
        <w:t>;</w:t>
      </w:r>
      <w:proofErr w:type="gramEnd"/>
    </w:p>
    <w:p w14:paraId="20B4AC2F" w14:textId="09568BB6" w:rsidR="00F85812" w:rsidRPr="005C5879" w:rsidRDefault="002D5D16" w:rsidP="00F85812">
      <w:pPr>
        <w:pStyle w:val="ListParagraph"/>
        <w:numPr>
          <w:ilvl w:val="0"/>
          <w:numId w:val="4"/>
        </w:numPr>
        <w:spacing w:after="0"/>
        <w:jc w:val="both"/>
        <w:rPr>
          <w:rFonts w:asciiTheme="minorHAnsi" w:hAnsiTheme="minorHAnsi" w:cstheme="minorHAnsi"/>
          <w:sz w:val="20"/>
          <w:szCs w:val="20"/>
        </w:rPr>
      </w:pPr>
      <w:r>
        <w:rPr>
          <w:rFonts w:asciiTheme="minorHAnsi" w:hAnsiTheme="minorHAnsi" w:cstheme="minorHAnsi"/>
          <w:sz w:val="20"/>
          <w:szCs w:val="20"/>
        </w:rPr>
        <w:t>N</w:t>
      </w:r>
      <w:r w:rsidR="00F85812" w:rsidRPr="005C5879">
        <w:rPr>
          <w:rFonts w:asciiTheme="minorHAnsi" w:hAnsiTheme="minorHAnsi" w:cstheme="minorHAnsi"/>
          <w:sz w:val="20"/>
          <w:szCs w:val="20"/>
        </w:rPr>
        <w:t xml:space="preserve">etwork within the international development sector, research and gather information to keep </w:t>
      </w:r>
      <w:proofErr w:type="gramStart"/>
      <w:r w:rsidR="00F85812" w:rsidRPr="005C5879">
        <w:rPr>
          <w:rFonts w:asciiTheme="minorHAnsi" w:hAnsiTheme="minorHAnsi" w:cstheme="minorHAnsi"/>
          <w:sz w:val="20"/>
          <w:szCs w:val="20"/>
        </w:rPr>
        <w:t>up-to-date</w:t>
      </w:r>
      <w:proofErr w:type="gramEnd"/>
      <w:r w:rsidR="00F85812" w:rsidRPr="005C5879">
        <w:rPr>
          <w:rFonts w:asciiTheme="minorHAnsi" w:hAnsiTheme="minorHAnsi" w:cstheme="minorHAnsi"/>
          <w:sz w:val="20"/>
          <w:szCs w:val="20"/>
        </w:rPr>
        <w:t xml:space="preserve"> </w:t>
      </w:r>
      <w:r w:rsidR="00DC38B5">
        <w:rPr>
          <w:rFonts w:asciiTheme="minorHAnsi" w:hAnsiTheme="minorHAnsi" w:cstheme="minorHAnsi"/>
          <w:sz w:val="20"/>
          <w:szCs w:val="20"/>
        </w:rPr>
        <w:t>with</w:t>
      </w:r>
      <w:r w:rsidR="00F85812" w:rsidRPr="005C5879">
        <w:rPr>
          <w:rFonts w:asciiTheme="minorHAnsi" w:hAnsiTheme="minorHAnsi" w:cstheme="minorHAnsi"/>
          <w:sz w:val="20"/>
          <w:szCs w:val="20"/>
        </w:rPr>
        <w:t xml:space="preserve"> all of the institutional donor trends affecting institutional funding. Share information with members in other teams of the organisation for any relevant changes.</w:t>
      </w:r>
    </w:p>
    <w:p w14:paraId="5C46FF47" w14:textId="77777777" w:rsidR="0067328F" w:rsidRPr="00DC3F15" w:rsidRDefault="0067328F" w:rsidP="0067328F">
      <w:pPr>
        <w:pStyle w:val="ListParagraph"/>
        <w:jc w:val="both"/>
        <w:rPr>
          <w:rFonts w:asciiTheme="minorHAnsi" w:hAnsiTheme="minorHAnsi" w:cstheme="minorHAnsi"/>
        </w:rPr>
      </w:pPr>
    </w:p>
    <w:p w14:paraId="36010751" w14:textId="3CF52FA6" w:rsidR="008E4F7D" w:rsidRPr="005C5879" w:rsidRDefault="002E599F" w:rsidP="00F85812">
      <w:pPr>
        <w:pStyle w:val="ListParagraph"/>
        <w:numPr>
          <w:ilvl w:val="0"/>
          <w:numId w:val="3"/>
        </w:numPr>
        <w:spacing w:after="0" w:line="240" w:lineRule="auto"/>
        <w:ind w:hanging="357"/>
        <w:contextualSpacing w:val="0"/>
        <w:jc w:val="both"/>
        <w:rPr>
          <w:rFonts w:asciiTheme="minorHAnsi" w:hAnsiTheme="minorHAnsi" w:cstheme="minorHAnsi"/>
          <w:b/>
          <w:bCs/>
          <w:sz w:val="20"/>
          <w:szCs w:val="20"/>
        </w:rPr>
      </w:pPr>
      <w:r w:rsidRPr="005C5879">
        <w:rPr>
          <w:rFonts w:asciiTheme="minorHAnsi" w:hAnsiTheme="minorHAnsi" w:cstheme="minorHAnsi"/>
          <w:b/>
          <w:bCs/>
          <w:sz w:val="20"/>
          <w:szCs w:val="20"/>
        </w:rPr>
        <w:t xml:space="preserve">Funding </w:t>
      </w:r>
      <w:r w:rsidR="00C2191E">
        <w:rPr>
          <w:rFonts w:asciiTheme="minorHAnsi" w:hAnsiTheme="minorHAnsi" w:cstheme="minorHAnsi"/>
          <w:b/>
          <w:bCs/>
          <w:sz w:val="20"/>
          <w:szCs w:val="20"/>
        </w:rPr>
        <w:t xml:space="preserve">Information </w:t>
      </w:r>
      <w:r w:rsidR="0067328F" w:rsidRPr="005C5879">
        <w:rPr>
          <w:rFonts w:asciiTheme="minorHAnsi" w:hAnsiTheme="minorHAnsi" w:cstheme="minorHAnsi"/>
          <w:b/>
          <w:bCs/>
          <w:sz w:val="20"/>
          <w:szCs w:val="20"/>
        </w:rPr>
        <w:t>Management (</w:t>
      </w:r>
      <w:r w:rsidR="00B85E1C" w:rsidRPr="005C5879">
        <w:rPr>
          <w:rFonts w:asciiTheme="minorHAnsi" w:hAnsiTheme="minorHAnsi" w:cstheme="minorHAnsi"/>
          <w:b/>
          <w:bCs/>
          <w:sz w:val="20"/>
          <w:szCs w:val="20"/>
        </w:rPr>
        <w:t>1</w:t>
      </w:r>
      <w:r w:rsidR="00F85812" w:rsidRPr="005C5879">
        <w:rPr>
          <w:rFonts w:asciiTheme="minorHAnsi" w:hAnsiTheme="minorHAnsi" w:cstheme="minorHAnsi"/>
          <w:b/>
          <w:bCs/>
          <w:sz w:val="20"/>
          <w:szCs w:val="20"/>
        </w:rPr>
        <w:t>0</w:t>
      </w:r>
      <w:r w:rsidR="0067328F" w:rsidRPr="005C5879">
        <w:rPr>
          <w:rFonts w:asciiTheme="minorHAnsi" w:hAnsiTheme="minorHAnsi" w:cstheme="minorHAnsi"/>
          <w:b/>
          <w:bCs/>
          <w:sz w:val="20"/>
          <w:szCs w:val="20"/>
        </w:rPr>
        <w:t>%)</w:t>
      </w:r>
    </w:p>
    <w:p w14:paraId="767F312C" w14:textId="5167C1A0" w:rsidR="008861BC" w:rsidRPr="005C5879" w:rsidRDefault="002A46B4" w:rsidP="005726CE">
      <w:pPr>
        <w:pStyle w:val="NormalWeb"/>
        <w:numPr>
          <w:ilvl w:val="0"/>
          <w:numId w:val="5"/>
        </w:numPr>
        <w:spacing w:before="0" w:beforeAutospacing="0" w:after="0"/>
        <w:ind w:hanging="357"/>
        <w:jc w:val="both"/>
        <w:rPr>
          <w:rFonts w:asciiTheme="minorHAnsi" w:hAnsiTheme="minorHAnsi" w:cstheme="minorHAnsi"/>
          <w:sz w:val="20"/>
          <w:szCs w:val="20"/>
        </w:rPr>
      </w:pPr>
      <w:r w:rsidRPr="005C5879">
        <w:rPr>
          <w:rFonts w:asciiTheme="minorHAnsi" w:hAnsiTheme="minorHAnsi" w:cstheme="minorHAnsi"/>
          <w:sz w:val="20"/>
          <w:szCs w:val="20"/>
        </w:rPr>
        <w:t xml:space="preserve">Develop and manage the organisation’s pipeline of prospects, that have clearly defined targets, outcomes and </w:t>
      </w:r>
      <w:proofErr w:type="gramStart"/>
      <w:r w:rsidRPr="005C5879">
        <w:rPr>
          <w:rFonts w:asciiTheme="minorHAnsi" w:hAnsiTheme="minorHAnsi" w:cstheme="minorHAnsi"/>
          <w:sz w:val="20"/>
          <w:szCs w:val="20"/>
        </w:rPr>
        <w:t>values</w:t>
      </w:r>
      <w:r w:rsidR="00FC7032" w:rsidRPr="005C5879">
        <w:rPr>
          <w:rFonts w:asciiTheme="minorHAnsi" w:hAnsiTheme="minorHAnsi" w:cstheme="minorHAnsi"/>
          <w:sz w:val="20"/>
          <w:szCs w:val="20"/>
        </w:rPr>
        <w:t>;</w:t>
      </w:r>
      <w:proofErr w:type="gramEnd"/>
    </w:p>
    <w:p w14:paraId="3FB27419" w14:textId="73FFEC92" w:rsidR="002A46B4" w:rsidRPr="005C5879" w:rsidRDefault="0008059F" w:rsidP="005726CE">
      <w:pPr>
        <w:pStyle w:val="NormalWeb"/>
        <w:numPr>
          <w:ilvl w:val="0"/>
          <w:numId w:val="5"/>
        </w:numPr>
        <w:spacing w:before="0" w:beforeAutospacing="0" w:after="0"/>
        <w:ind w:hanging="357"/>
        <w:jc w:val="both"/>
        <w:rPr>
          <w:rFonts w:asciiTheme="minorHAnsi" w:hAnsiTheme="minorHAnsi" w:cstheme="minorHAnsi"/>
          <w:sz w:val="20"/>
          <w:szCs w:val="20"/>
        </w:rPr>
      </w:pPr>
      <w:r w:rsidRPr="005C5879">
        <w:rPr>
          <w:rFonts w:asciiTheme="minorHAnsi" w:hAnsiTheme="minorHAnsi" w:cstheme="minorHAnsi"/>
          <w:sz w:val="20"/>
          <w:szCs w:val="20"/>
        </w:rPr>
        <w:t>Record</w:t>
      </w:r>
      <w:r w:rsidR="008861BC" w:rsidRPr="005C5879">
        <w:rPr>
          <w:rFonts w:asciiTheme="minorHAnsi" w:hAnsiTheme="minorHAnsi" w:cstheme="minorHAnsi"/>
          <w:sz w:val="20"/>
          <w:szCs w:val="20"/>
        </w:rPr>
        <w:t xml:space="preserve"> data on Salesforce </w:t>
      </w:r>
      <w:r w:rsidR="000559F6" w:rsidRPr="005C5879">
        <w:rPr>
          <w:rFonts w:asciiTheme="minorHAnsi" w:hAnsiTheme="minorHAnsi" w:cstheme="minorHAnsi"/>
          <w:sz w:val="20"/>
          <w:szCs w:val="20"/>
        </w:rPr>
        <w:t xml:space="preserve">or other reliable system </w:t>
      </w:r>
      <w:r w:rsidR="008861BC" w:rsidRPr="005C5879">
        <w:rPr>
          <w:rFonts w:asciiTheme="minorHAnsi" w:hAnsiTheme="minorHAnsi" w:cstheme="minorHAnsi"/>
          <w:sz w:val="20"/>
          <w:szCs w:val="20"/>
        </w:rPr>
        <w:t>all contacts, information</w:t>
      </w:r>
      <w:r w:rsidR="00114694" w:rsidRPr="005C5879">
        <w:rPr>
          <w:rFonts w:asciiTheme="minorHAnsi" w:hAnsiTheme="minorHAnsi" w:cstheme="minorHAnsi"/>
          <w:sz w:val="20"/>
          <w:szCs w:val="20"/>
        </w:rPr>
        <w:t xml:space="preserve"> and deadlines for each </w:t>
      </w:r>
      <w:r w:rsidR="0014164C" w:rsidRPr="005C5879">
        <w:rPr>
          <w:rFonts w:asciiTheme="minorHAnsi" w:hAnsiTheme="minorHAnsi" w:cstheme="minorHAnsi"/>
          <w:sz w:val="20"/>
          <w:szCs w:val="20"/>
        </w:rPr>
        <w:t>successful application</w:t>
      </w:r>
      <w:r w:rsidR="000559F6" w:rsidRPr="005C5879">
        <w:rPr>
          <w:rFonts w:asciiTheme="minorHAnsi" w:hAnsiTheme="minorHAnsi" w:cstheme="minorHAnsi"/>
          <w:sz w:val="20"/>
          <w:szCs w:val="20"/>
        </w:rPr>
        <w:t xml:space="preserve"> and any new funding </w:t>
      </w:r>
      <w:proofErr w:type="gramStart"/>
      <w:r w:rsidR="000559F6" w:rsidRPr="005C5879">
        <w:rPr>
          <w:rFonts w:asciiTheme="minorHAnsi" w:hAnsiTheme="minorHAnsi" w:cstheme="minorHAnsi"/>
          <w:sz w:val="20"/>
          <w:szCs w:val="20"/>
        </w:rPr>
        <w:t>opportunit</w:t>
      </w:r>
      <w:r w:rsidR="0014164C" w:rsidRPr="005C5879">
        <w:rPr>
          <w:rFonts w:asciiTheme="minorHAnsi" w:hAnsiTheme="minorHAnsi" w:cstheme="minorHAnsi"/>
          <w:sz w:val="20"/>
          <w:szCs w:val="20"/>
        </w:rPr>
        <w:t>ies</w:t>
      </w:r>
      <w:r w:rsidR="00FC7032" w:rsidRPr="005C5879">
        <w:rPr>
          <w:rFonts w:asciiTheme="minorHAnsi" w:hAnsiTheme="minorHAnsi" w:cstheme="minorHAnsi"/>
          <w:sz w:val="20"/>
          <w:szCs w:val="20"/>
        </w:rPr>
        <w:t>;</w:t>
      </w:r>
      <w:proofErr w:type="gramEnd"/>
    </w:p>
    <w:p w14:paraId="11E2483E" w14:textId="23F076B8" w:rsidR="0067328F" w:rsidRPr="005C5879" w:rsidRDefault="005C214C" w:rsidP="00B85E1C">
      <w:pPr>
        <w:pStyle w:val="NormalWeb"/>
        <w:numPr>
          <w:ilvl w:val="0"/>
          <w:numId w:val="5"/>
        </w:numPr>
        <w:spacing w:before="0" w:beforeAutospacing="0" w:after="0"/>
        <w:ind w:hanging="357"/>
        <w:jc w:val="both"/>
        <w:rPr>
          <w:rFonts w:asciiTheme="minorHAnsi" w:hAnsiTheme="minorHAnsi" w:cstheme="minorHAnsi"/>
          <w:sz w:val="20"/>
          <w:szCs w:val="20"/>
        </w:rPr>
      </w:pPr>
      <w:r w:rsidRPr="005C5879">
        <w:rPr>
          <w:rFonts w:asciiTheme="minorHAnsi" w:hAnsiTheme="minorHAnsi" w:cstheme="minorHAnsi"/>
          <w:sz w:val="20"/>
          <w:szCs w:val="20"/>
        </w:rPr>
        <w:t>Produce</w:t>
      </w:r>
      <w:r w:rsidR="00B7614E" w:rsidRPr="005C5879">
        <w:rPr>
          <w:rFonts w:asciiTheme="minorHAnsi" w:hAnsiTheme="minorHAnsi" w:cstheme="minorHAnsi"/>
          <w:sz w:val="20"/>
          <w:szCs w:val="20"/>
        </w:rPr>
        <w:t xml:space="preserve"> reports to the </w:t>
      </w:r>
      <w:r w:rsidR="00862332" w:rsidRPr="005C5879">
        <w:rPr>
          <w:rFonts w:asciiTheme="minorHAnsi" w:hAnsiTheme="minorHAnsi" w:cstheme="minorHAnsi"/>
          <w:sz w:val="20"/>
          <w:szCs w:val="20"/>
        </w:rPr>
        <w:t>S</w:t>
      </w:r>
      <w:r w:rsidR="00545CBB" w:rsidRPr="005C5879">
        <w:rPr>
          <w:rFonts w:asciiTheme="minorHAnsi" w:hAnsiTheme="minorHAnsi" w:cstheme="minorHAnsi"/>
          <w:sz w:val="20"/>
          <w:szCs w:val="20"/>
        </w:rPr>
        <w:t>MT</w:t>
      </w:r>
      <w:r w:rsidR="00B7614E" w:rsidRPr="005C5879">
        <w:rPr>
          <w:rFonts w:asciiTheme="minorHAnsi" w:hAnsiTheme="minorHAnsi" w:cstheme="minorHAnsi"/>
          <w:sz w:val="20"/>
          <w:szCs w:val="20"/>
        </w:rPr>
        <w:t xml:space="preserve"> </w:t>
      </w:r>
      <w:r w:rsidR="00B85E1C" w:rsidRPr="005C5879">
        <w:rPr>
          <w:rFonts w:asciiTheme="minorHAnsi" w:hAnsiTheme="minorHAnsi" w:cstheme="minorHAnsi"/>
          <w:sz w:val="20"/>
          <w:szCs w:val="20"/>
        </w:rPr>
        <w:t xml:space="preserve">and Board </w:t>
      </w:r>
      <w:r w:rsidR="00B7614E" w:rsidRPr="005C5879">
        <w:rPr>
          <w:rFonts w:asciiTheme="minorHAnsi" w:hAnsiTheme="minorHAnsi" w:cstheme="minorHAnsi"/>
          <w:sz w:val="20"/>
          <w:szCs w:val="20"/>
        </w:rPr>
        <w:t xml:space="preserve">on the performance and progress of </w:t>
      </w:r>
      <w:r w:rsidR="00A5256B" w:rsidRPr="005C5879">
        <w:rPr>
          <w:rFonts w:asciiTheme="minorHAnsi" w:hAnsiTheme="minorHAnsi" w:cstheme="minorHAnsi"/>
          <w:sz w:val="20"/>
          <w:szCs w:val="20"/>
        </w:rPr>
        <w:t>institutional fundraising against agreed targets</w:t>
      </w:r>
      <w:r w:rsidR="000959C6" w:rsidRPr="005C5879">
        <w:rPr>
          <w:rFonts w:asciiTheme="minorHAnsi" w:hAnsiTheme="minorHAnsi" w:cstheme="minorHAnsi"/>
          <w:sz w:val="20"/>
          <w:szCs w:val="20"/>
        </w:rPr>
        <w:t xml:space="preserve"> and objectives.</w:t>
      </w:r>
    </w:p>
    <w:p w14:paraId="5B073268" w14:textId="77777777" w:rsidR="00F85812" w:rsidRPr="005C5879" w:rsidRDefault="00F85812" w:rsidP="00F85812">
      <w:pPr>
        <w:pStyle w:val="NormalWeb"/>
        <w:spacing w:before="0" w:beforeAutospacing="0" w:after="0"/>
        <w:ind w:left="360"/>
        <w:jc w:val="both"/>
        <w:rPr>
          <w:rFonts w:asciiTheme="minorHAnsi" w:hAnsiTheme="minorHAnsi" w:cstheme="minorHAnsi"/>
          <w:sz w:val="20"/>
          <w:szCs w:val="20"/>
        </w:rPr>
      </w:pPr>
    </w:p>
    <w:p w14:paraId="64C5A1EF" w14:textId="2BD3EC33" w:rsidR="00B85E1C" w:rsidRPr="005C5879" w:rsidRDefault="00B85E1C" w:rsidP="00B85E1C">
      <w:pPr>
        <w:pStyle w:val="NormalWeb"/>
        <w:numPr>
          <w:ilvl w:val="0"/>
          <w:numId w:val="3"/>
        </w:numPr>
        <w:spacing w:before="0" w:beforeAutospacing="0" w:after="0"/>
        <w:jc w:val="both"/>
        <w:rPr>
          <w:rFonts w:asciiTheme="minorHAnsi" w:hAnsiTheme="minorHAnsi" w:cstheme="minorHAnsi"/>
          <w:b/>
          <w:bCs/>
          <w:sz w:val="20"/>
          <w:szCs w:val="20"/>
        </w:rPr>
      </w:pPr>
      <w:r w:rsidRPr="005C5879">
        <w:rPr>
          <w:rFonts w:asciiTheme="minorHAnsi" w:hAnsiTheme="minorHAnsi" w:cstheme="minorHAnsi"/>
          <w:b/>
          <w:bCs/>
          <w:sz w:val="20"/>
          <w:szCs w:val="20"/>
        </w:rPr>
        <w:t>Other</w:t>
      </w:r>
    </w:p>
    <w:p w14:paraId="0CE22DBC" w14:textId="77777777" w:rsidR="00B85E1C" w:rsidRPr="005C5879" w:rsidRDefault="00B85E1C" w:rsidP="00B85E1C">
      <w:pPr>
        <w:pStyle w:val="NormalWeb"/>
        <w:numPr>
          <w:ilvl w:val="0"/>
          <w:numId w:val="7"/>
        </w:numPr>
        <w:spacing w:before="0" w:beforeAutospacing="0" w:after="0"/>
        <w:jc w:val="both"/>
        <w:rPr>
          <w:rFonts w:asciiTheme="minorHAnsi" w:hAnsiTheme="minorHAnsi" w:cstheme="minorHAnsi"/>
          <w:sz w:val="20"/>
          <w:szCs w:val="20"/>
        </w:rPr>
      </w:pPr>
      <w:r w:rsidRPr="005C5879">
        <w:rPr>
          <w:rFonts w:asciiTheme="minorHAnsi" w:hAnsiTheme="minorHAnsi" w:cstheme="minorHAnsi"/>
          <w:sz w:val="20"/>
          <w:szCs w:val="20"/>
        </w:rPr>
        <w:t xml:space="preserve">Possibility of line managing a fundraising officer and provide mentoring and strategic </w:t>
      </w:r>
      <w:proofErr w:type="gramStart"/>
      <w:r w:rsidRPr="005C5879">
        <w:rPr>
          <w:rFonts w:asciiTheme="minorHAnsi" w:hAnsiTheme="minorHAnsi" w:cstheme="minorHAnsi"/>
          <w:sz w:val="20"/>
          <w:szCs w:val="20"/>
        </w:rPr>
        <w:t>direction</w:t>
      </w:r>
      <w:proofErr w:type="gramEnd"/>
    </w:p>
    <w:p w14:paraId="2C9E525E" w14:textId="77777777" w:rsidR="000D58ED" w:rsidRPr="00022E8A" w:rsidRDefault="000D58ED" w:rsidP="00656331">
      <w:pPr>
        <w:pStyle w:val="ListParagraph"/>
        <w:spacing w:after="160" w:line="259" w:lineRule="auto"/>
        <w:ind w:left="284"/>
        <w:rPr>
          <w:rFonts w:eastAsia="Calibri"/>
          <w:b/>
        </w:rPr>
      </w:pPr>
    </w:p>
    <w:tbl>
      <w:tblPr>
        <w:tblpPr w:leftFromText="180" w:rightFromText="180" w:tblpY="-495"/>
        <w:tblW w:w="9906" w:type="dxa"/>
        <w:tblCellMar>
          <w:left w:w="120" w:type="dxa"/>
          <w:right w:w="120" w:type="dxa"/>
        </w:tblCellMar>
        <w:tblLook w:val="0000" w:firstRow="0" w:lastRow="0" w:firstColumn="0" w:lastColumn="0" w:noHBand="0" w:noVBand="0"/>
      </w:tblPr>
      <w:tblGrid>
        <w:gridCol w:w="5125"/>
        <w:gridCol w:w="4781"/>
      </w:tblGrid>
      <w:tr w:rsidR="00FF1C64" w:rsidRPr="006040EC" w14:paraId="2F2DE541" w14:textId="77777777" w:rsidTr="00AD31A0">
        <w:trPr>
          <w:trHeight w:val="802"/>
        </w:trPr>
        <w:tc>
          <w:tcPr>
            <w:tcW w:w="0" w:type="auto"/>
            <w:gridSpan w:val="2"/>
            <w:tcBorders>
              <w:top w:val="single" w:sz="6" w:space="0" w:color="000000"/>
              <w:left w:val="single" w:sz="6" w:space="0" w:color="000000"/>
              <w:bottom w:val="single" w:sz="6" w:space="0" w:color="000000"/>
              <w:right w:val="single" w:sz="6" w:space="0" w:color="000000"/>
            </w:tcBorders>
            <w:shd w:val="clear" w:color="auto" w:fill="8DB3E2"/>
          </w:tcPr>
          <w:p w14:paraId="2A523266" w14:textId="77777777" w:rsidR="00FF1C64" w:rsidRPr="006040EC" w:rsidRDefault="004725C4" w:rsidP="00AD31A0">
            <w:pPr>
              <w:spacing w:line="120" w:lineRule="exact"/>
              <w:rPr>
                <w:rFonts w:asciiTheme="minorHAnsi" w:hAnsiTheme="minorHAnsi" w:cstheme="minorHAnsi"/>
                <w:sz w:val="22"/>
                <w:szCs w:val="22"/>
              </w:rPr>
            </w:pPr>
            <w:r w:rsidRPr="006040EC">
              <w:rPr>
                <w:rFonts w:asciiTheme="minorHAnsi" w:hAnsiTheme="minorHAnsi" w:cstheme="minorHAnsi"/>
                <w:sz w:val="22"/>
                <w:szCs w:val="22"/>
              </w:rPr>
              <w:lastRenderedPageBreak/>
              <w:br w:type="page"/>
            </w:r>
            <w:r w:rsidR="006E698A" w:rsidRPr="006040EC">
              <w:rPr>
                <w:rFonts w:asciiTheme="minorHAnsi" w:hAnsiTheme="minorHAnsi" w:cstheme="minorHAnsi"/>
                <w:sz w:val="22"/>
                <w:szCs w:val="22"/>
              </w:rPr>
              <w:br w:type="page"/>
            </w:r>
          </w:p>
          <w:p w14:paraId="2E644913" w14:textId="77777777" w:rsidR="00FF1C64" w:rsidRPr="006040EC" w:rsidRDefault="00FF1C64" w:rsidP="00AD31A0">
            <w:pPr>
              <w:spacing w:after="58"/>
              <w:jc w:val="center"/>
              <w:rPr>
                <w:rFonts w:asciiTheme="minorHAnsi" w:hAnsiTheme="minorHAnsi" w:cstheme="minorHAnsi"/>
                <w:b/>
                <w:sz w:val="22"/>
                <w:szCs w:val="22"/>
              </w:rPr>
            </w:pPr>
            <w:r w:rsidRPr="006040EC">
              <w:rPr>
                <w:rFonts w:asciiTheme="minorHAnsi" w:hAnsiTheme="minorHAnsi" w:cstheme="minorHAnsi"/>
                <w:b/>
                <w:sz w:val="22"/>
                <w:szCs w:val="22"/>
              </w:rPr>
              <w:t>PERSON SPECIFICATION</w:t>
            </w:r>
          </w:p>
          <w:p w14:paraId="58542575" w14:textId="77777777" w:rsidR="00FF1C64" w:rsidRPr="006040EC" w:rsidRDefault="00FF1C64" w:rsidP="00AD31A0">
            <w:pPr>
              <w:spacing w:after="58"/>
              <w:jc w:val="both"/>
              <w:rPr>
                <w:rFonts w:asciiTheme="minorHAnsi" w:hAnsiTheme="minorHAnsi" w:cstheme="minorHAnsi"/>
                <w:sz w:val="22"/>
                <w:szCs w:val="22"/>
              </w:rPr>
            </w:pPr>
            <w:r w:rsidRPr="006040EC">
              <w:rPr>
                <w:rFonts w:asciiTheme="minorHAnsi" w:hAnsiTheme="minorHAnsi" w:cstheme="minorHAnsi"/>
                <w:sz w:val="22"/>
                <w:szCs w:val="22"/>
              </w:rPr>
              <w:t>Description of the knowledge, experience and skills/abilities requir</w:t>
            </w:r>
            <w:r w:rsidR="005B1278" w:rsidRPr="006040EC">
              <w:rPr>
                <w:rFonts w:asciiTheme="minorHAnsi" w:hAnsiTheme="minorHAnsi" w:cstheme="minorHAnsi"/>
                <w:sz w:val="22"/>
                <w:szCs w:val="22"/>
              </w:rPr>
              <w:t xml:space="preserve">ed to be effective in the job. </w:t>
            </w:r>
            <w:r w:rsidRPr="006040EC">
              <w:rPr>
                <w:rFonts w:asciiTheme="minorHAnsi" w:hAnsiTheme="minorHAnsi" w:cstheme="minorHAnsi"/>
                <w:sz w:val="22"/>
                <w:szCs w:val="22"/>
              </w:rPr>
              <w:t xml:space="preserve">Linked to recruitment requirements.  </w:t>
            </w:r>
          </w:p>
        </w:tc>
      </w:tr>
      <w:tr w:rsidR="00F85812" w:rsidRPr="006040EC" w14:paraId="4745B443" w14:textId="77777777" w:rsidTr="00F85812">
        <w:trPr>
          <w:trHeight w:val="497"/>
        </w:trPr>
        <w:tc>
          <w:tcPr>
            <w:tcW w:w="5106" w:type="dxa"/>
            <w:tcBorders>
              <w:top w:val="single" w:sz="6" w:space="0" w:color="000000"/>
              <w:left w:val="single" w:sz="6" w:space="0" w:color="000000"/>
              <w:bottom w:val="single" w:sz="6" w:space="0" w:color="000000"/>
              <w:right w:val="single" w:sz="4" w:space="0" w:color="auto"/>
            </w:tcBorders>
          </w:tcPr>
          <w:p w14:paraId="0EC0A9BC" w14:textId="77777777" w:rsidR="007B74CA" w:rsidRPr="006040EC" w:rsidRDefault="007B74CA" w:rsidP="00AD31A0">
            <w:pPr>
              <w:spacing w:line="120" w:lineRule="exact"/>
              <w:jc w:val="center"/>
              <w:rPr>
                <w:rFonts w:asciiTheme="minorHAnsi" w:hAnsiTheme="minorHAnsi" w:cstheme="minorHAnsi"/>
                <w:b/>
                <w:sz w:val="22"/>
                <w:szCs w:val="22"/>
              </w:rPr>
            </w:pPr>
          </w:p>
          <w:p w14:paraId="103C50D7" w14:textId="77777777" w:rsidR="007B74CA" w:rsidRPr="006040EC" w:rsidRDefault="007B74CA" w:rsidP="00AD31A0">
            <w:pPr>
              <w:spacing w:after="58"/>
              <w:rPr>
                <w:rFonts w:asciiTheme="minorHAnsi" w:hAnsiTheme="minorHAnsi" w:cstheme="minorHAnsi"/>
                <w:b/>
                <w:sz w:val="22"/>
                <w:szCs w:val="22"/>
              </w:rPr>
            </w:pPr>
            <w:r w:rsidRPr="006040EC">
              <w:rPr>
                <w:rFonts w:asciiTheme="minorHAnsi" w:hAnsiTheme="minorHAnsi" w:cstheme="minorHAnsi"/>
                <w:b/>
                <w:sz w:val="22"/>
                <w:szCs w:val="22"/>
              </w:rPr>
              <w:t>Essential</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74F5FCC7" w14:textId="77777777" w:rsidR="007B74CA" w:rsidRPr="006040EC" w:rsidRDefault="007B74CA" w:rsidP="00AD31A0">
            <w:pPr>
              <w:spacing w:line="120" w:lineRule="exact"/>
              <w:jc w:val="center"/>
              <w:rPr>
                <w:rFonts w:asciiTheme="minorHAnsi" w:hAnsiTheme="minorHAnsi" w:cstheme="minorHAnsi"/>
                <w:b/>
                <w:sz w:val="22"/>
                <w:szCs w:val="22"/>
              </w:rPr>
            </w:pPr>
          </w:p>
          <w:p w14:paraId="1BEF52BC" w14:textId="77777777" w:rsidR="007B74CA" w:rsidRPr="006040EC" w:rsidRDefault="007B74CA" w:rsidP="00AD31A0">
            <w:pPr>
              <w:spacing w:after="58"/>
              <w:rPr>
                <w:rFonts w:asciiTheme="minorHAnsi" w:hAnsiTheme="minorHAnsi" w:cstheme="minorHAnsi"/>
                <w:b/>
                <w:sz w:val="22"/>
                <w:szCs w:val="22"/>
              </w:rPr>
            </w:pPr>
            <w:r w:rsidRPr="006040EC">
              <w:rPr>
                <w:rFonts w:asciiTheme="minorHAnsi" w:hAnsiTheme="minorHAnsi" w:cstheme="minorHAnsi"/>
                <w:b/>
                <w:sz w:val="22"/>
                <w:szCs w:val="22"/>
              </w:rPr>
              <w:t>Desirable</w:t>
            </w:r>
          </w:p>
        </w:tc>
      </w:tr>
      <w:tr w:rsidR="00F51376" w:rsidRPr="006040EC" w14:paraId="579DC5E2" w14:textId="77777777" w:rsidTr="00AD31A0">
        <w:tc>
          <w:tcPr>
            <w:tcW w:w="9906" w:type="dxa"/>
            <w:gridSpan w:val="2"/>
            <w:tcBorders>
              <w:top w:val="single" w:sz="6" w:space="0" w:color="000000"/>
              <w:left w:val="single" w:sz="6" w:space="0" w:color="000000"/>
              <w:bottom w:val="single" w:sz="6" w:space="0" w:color="000000"/>
              <w:right w:val="single" w:sz="4" w:space="0" w:color="auto"/>
            </w:tcBorders>
            <w:shd w:val="clear" w:color="auto" w:fill="8DB3E2"/>
          </w:tcPr>
          <w:p w14:paraId="06C89236" w14:textId="77777777" w:rsidR="00F51376" w:rsidRPr="006040EC" w:rsidRDefault="00F51376" w:rsidP="00AD31A0">
            <w:pPr>
              <w:spacing w:after="58"/>
              <w:rPr>
                <w:rFonts w:asciiTheme="minorHAnsi" w:hAnsiTheme="minorHAnsi" w:cstheme="minorHAnsi"/>
                <w:sz w:val="22"/>
                <w:szCs w:val="22"/>
              </w:rPr>
            </w:pPr>
            <w:r w:rsidRPr="006040EC">
              <w:rPr>
                <w:rFonts w:asciiTheme="minorHAnsi" w:hAnsiTheme="minorHAnsi" w:cstheme="minorHAnsi"/>
                <w:sz w:val="22"/>
                <w:szCs w:val="22"/>
              </w:rPr>
              <w:t xml:space="preserve">Experience:  </w:t>
            </w:r>
            <w:r w:rsidRPr="006040EC">
              <w:rPr>
                <w:rFonts w:asciiTheme="minorHAnsi" w:hAnsiTheme="minorHAnsi" w:cstheme="minorHAnsi"/>
                <w:i/>
                <w:sz w:val="22"/>
                <w:szCs w:val="22"/>
              </w:rPr>
              <w:t xml:space="preserve">Previous relevant experience, </w:t>
            </w:r>
            <w:proofErr w:type="gramStart"/>
            <w:r w:rsidRPr="006040EC">
              <w:rPr>
                <w:rFonts w:asciiTheme="minorHAnsi" w:hAnsiTheme="minorHAnsi" w:cstheme="minorHAnsi"/>
                <w:i/>
                <w:sz w:val="22"/>
                <w:szCs w:val="22"/>
              </w:rPr>
              <w:t>work</w:t>
            </w:r>
            <w:proofErr w:type="gramEnd"/>
            <w:r w:rsidRPr="006040EC">
              <w:rPr>
                <w:rFonts w:asciiTheme="minorHAnsi" w:hAnsiTheme="minorHAnsi" w:cstheme="minorHAnsi"/>
                <w:i/>
                <w:sz w:val="22"/>
                <w:szCs w:val="22"/>
              </w:rPr>
              <w:t xml:space="preserve"> or life</w:t>
            </w:r>
          </w:p>
        </w:tc>
      </w:tr>
      <w:tr w:rsidR="00F85812" w:rsidRPr="006040EC" w14:paraId="00018BE9" w14:textId="77777777" w:rsidTr="00F85812">
        <w:tc>
          <w:tcPr>
            <w:tcW w:w="5106" w:type="dxa"/>
            <w:tcBorders>
              <w:top w:val="single" w:sz="6" w:space="0" w:color="000000"/>
              <w:left w:val="single" w:sz="6" w:space="0" w:color="000000"/>
              <w:bottom w:val="single" w:sz="6" w:space="0" w:color="000000"/>
              <w:right w:val="single" w:sz="4" w:space="0" w:color="auto"/>
            </w:tcBorders>
          </w:tcPr>
          <w:p w14:paraId="0CFD7840" w14:textId="7AA68D07" w:rsidR="00431B57" w:rsidRPr="00706C11" w:rsidRDefault="00313AB0" w:rsidP="00313AB0">
            <w:pPr>
              <w:pStyle w:val="ListParagraph"/>
              <w:numPr>
                <w:ilvl w:val="0"/>
                <w:numId w:val="2"/>
              </w:numPr>
              <w:spacing w:after="0" w:line="240" w:lineRule="auto"/>
              <w:contextualSpacing w:val="0"/>
              <w:rPr>
                <w:rFonts w:asciiTheme="minorHAnsi" w:hAnsiTheme="minorHAnsi" w:cstheme="minorHAnsi"/>
                <w:sz w:val="20"/>
                <w:szCs w:val="20"/>
              </w:rPr>
            </w:pPr>
            <w:r w:rsidRPr="00706C11">
              <w:rPr>
                <w:sz w:val="20"/>
                <w:szCs w:val="20"/>
              </w:rPr>
              <w:t xml:space="preserve">A successful track record of </w:t>
            </w:r>
            <w:r w:rsidR="00431B57" w:rsidRPr="00706C11">
              <w:rPr>
                <w:sz w:val="20"/>
                <w:szCs w:val="20"/>
              </w:rPr>
              <w:t>quickly assess</w:t>
            </w:r>
            <w:r w:rsidR="00F8001E">
              <w:rPr>
                <w:sz w:val="20"/>
                <w:szCs w:val="20"/>
              </w:rPr>
              <w:t>ing</w:t>
            </w:r>
            <w:r w:rsidR="00431B57" w:rsidRPr="00706C11">
              <w:rPr>
                <w:sz w:val="20"/>
                <w:szCs w:val="20"/>
              </w:rPr>
              <w:t xml:space="preserve"> and </w:t>
            </w:r>
            <w:r w:rsidRPr="00706C11">
              <w:rPr>
                <w:sz w:val="20"/>
                <w:szCs w:val="20"/>
              </w:rPr>
              <w:t>pre-positioning</w:t>
            </w:r>
            <w:r w:rsidR="00431B57" w:rsidRPr="00706C11">
              <w:rPr>
                <w:sz w:val="20"/>
                <w:szCs w:val="20"/>
              </w:rPr>
              <w:t xml:space="preserve"> the </w:t>
            </w:r>
            <w:proofErr w:type="spellStart"/>
            <w:r w:rsidR="00431B57" w:rsidRPr="00706C11">
              <w:rPr>
                <w:sz w:val="20"/>
                <w:szCs w:val="20"/>
              </w:rPr>
              <w:t>organisational</w:t>
            </w:r>
            <w:proofErr w:type="spellEnd"/>
            <w:r w:rsidR="00431B57" w:rsidRPr="00706C11">
              <w:rPr>
                <w:sz w:val="20"/>
                <w:szCs w:val="20"/>
              </w:rPr>
              <w:t xml:space="preserve"> Institutional fundraising </w:t>
            </w:r>
            <w:proofErr w:type="gramStart"/>
            <w:r w:rsidR="00431B57" w:rsidRPr="00706C11">
              <w:rPr>
                <w:sz w:val="20"/>
                <w:szCs w:val="20"/>
              </w:rPr>
              <w:t>strategy</w:t>
            </w:r>
            <w:proofErr w:type="gramEnd"/>
            <w:r w:rsidR="00431B57" w:rsidRPr="00706C11">
              <w:rPr>
                <w:sz w:val="20"/>
                <w:szCs w:val="20"/>
              </w:rPr>
              <w:t xml:space="preserve">  </w:t>
            </w:r>
          </w:p>
          <w:p w14:paraId="0E2748C2" w14:textId="141F03AF" w:rsidR="00706C11" w:rsidRPr="00706C11" w:rsidRDefault="00706C11" w:rsidP="00313AB0">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Expertise in developing proposal budgets</w:t>
            </w:r>
          </w:p>
          <w:p w14:paraId="35D737E6" w14:textId="6042F92D" w:rsidR="00313AB0" w:rsidRPr="00706C11" w:rsidRDefault="00FC7032" w:rsidP="00313AB0">
            <w:pPr>
              <w:pStyle w:val="ListParagraph"/>
              <w:numPr>
                <w:ilvl w:val="0"/>
                <w:numId w:val="2"/>
              </w:numPr>
              <w:spacing w:after="0" w:line="240" w:lineRule="auto"/>
              <w:contextualSpacing w:val="0"/>
              <w:rPr>
                <w:rFonts w:asciiTheme="minorHAnsi" w:hAnsiTheme="minorHAnsi" w:cstheme="minorHAnsi"/>
                <w:sz w:val="20"/>
                <w:szCs w:val="20"/>
              </w:rPr>
            </w:pPr>
            <w:r w:rsidRPr="00706C11">
              <w:rPr>
                <w:sz w:val="20"/>
                <w:szCs w:val="20"/>
              </w:rPr>
              <w:t>A proven</w:t>
            </w:r>
            <w:r w:rsidR="00F06BE7" w:rsidRPr="00706C11">
              <w:rPr>
                <w:sz w:val="20"/>
                <w:szCs w:val="20"/>
              </w:rPr>
              <w:t xml:space="preserve"> track record of </w:t>
            </w:r>
            <w:r w:rsidR="00431B57" w:rsidRPr="00706C11">
              <w:rPr>
                <w:sz w:val="20"/>
                <w:szCs w:val="20"/>
              </w:rPr>
              <w:t>d</w:t>
            </w:r>
            <w:r w:rsidR="00313AB0" w:rsidRPr="00706C11">
              <w:rPr>
                <w:sz w:val="20"/>
                <w:szCs w:val="20"/>
              </w:rPr>
              <w:t>eveloping, reviewing and securing institutional donor funding (of at</w:t>
            </w:r>
            <w:r w:rsidR="000E72D4" w:rsidRPr="00706C11">
              <w:rPr>
                <w:sz w:val="20"/>
                <w:szCs w:val="20"/>
              </w:rPr>
              <w:t xml:space="preserve"> </w:t>
            </w:r>
            <w:r w:rsidR="00313AB0" w:rsidRPr="00706C11">
              <w:rPr>
                <w:sz w:val="20"/>
                <w:szCs w:val="20"/>
              </w:rPr>
              <w:t xml:space="preserve">least </w:t>
            </w:r>
            <w:r w:rsidRPr="00706C11">
              <w:rPr>
                <w:sz w:val="20"/>
                <w:szCs w:val="20"/>
              </w:rPr>
              <w:t>6</w:t>
            </w:r>
            <w:r w:rsidR="00313AB0" w:rsidRPr="00706C11">
              <w:rPr>
                <w:sz w:val="20"/>
                <w:szCs w:val="20"/>
              </w:rPr>
              <w:t xml:space="preserve"> figures) in a competitive setting, particularly from FCDO, the EC or multilateral </w:t>
            </w:r>
            <w:proofErr w:type="gramStart"/>
            <w:r w:rsidR="00313AB0" w:rsidRPr="00706C11">
              <w:rPr>
                <w:sz w:val="20"/>
                <w:szCs w:val="20"/>
              </w:rPr>
              <w:t>donors</w:t>
            </w:r>
            <w:proofErr w:type="gramEnd"/>
            <w:r w:rsidR="00313AB0" w:rsidRPr="00706C11">
              <w:rPr>
                <w:sz w:val="20"/>
                <w:szCs w:val="20"/>
              </w:rPr>
              <w:t xml:space="preserve"> </w:t>
            </w:r>
          </w:p>
          <w:p w14:paraId="5FF08A00" w14:textId="2BD90918" w:rsidR="000E0629" w:rsidRPr="00706C11" w:rsidRDefault="000E0629" w:rsidP="00D1525F">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 xml:space="preserve">Relevant work experience in the </w:t>
            </w:r>
            <w:r w:rsidR="007F6637" w:rsidRPr="00706C11">
              <w:rPr>
                <w:rFonts w:asciiTheme="minorHAnsi" w:hAnsiTheme="minorHAnsi" w:cstheme="minorHAnsi"/>
                <w:sz w:val="20"/>
                <w:szCs w:val="20"/>
              </w:rPr>
              <w:t>charity</w:t>
            </w:r>
            <w:r w:rsidRPr="00706C11">
              <w:rPr>
                <w:rFonts w:asciiTheme="minorHAnsi" w:hAnsiTheme="minorHAnsi" w:cstheme="minorHAnsi"/>
                <w:sz w:val="20"/>
                <w:szCs w:val="20"/>
              </w:rPr>
              <w:t xml:space="preserve"> sector, including with funding applications and </w:t>
            </w:r>
            <w:proofErr w:type="gramStart"/>
            <w:r w:rsidRPr="00706C11">
              <w:rPr>
                <w:rFonts w:asciiTheme="minorHAnsi" w:hAnsiTheme="minorHAnsi" w:cstheme="minorHAnsi"/>
                <w:sz w:val="20"/>
                <w:szCs w:val="20"/>
              </w:rPr>
              <w:t>reports</w:t>
            </w:r>
            <w:proofErr w:type="gramEnd"/>
          </w:p>
          <w:p w14:paraId="1752AB89" w14:textId="098A1CD0" w:rsidR="00F06BE7" w:rsidRPr="00706C11" w:rsidRDefault="00F06BE7" w:rsidP="00F06BE7">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 xml:space="preserve">Experience of working within a small </w:t>
            </w:r>
            <w:proofErr w:type="gramStart"/>
            <w:r w:rsidRPr="00706C11">
              <w:rPr>
                <w:rFonts w:asciiTheme="minorHAnsi" w:hAnsiTheme="minorHAnsi" w:cstheme="minorHAnsi"/>
                <w:sz w:val="20"/>
                <w:szCs w:val="20"/>
              </w:rPr>
              <w:t>team</w:t>
            </w:r>
            <w:proofErr w:type="gramEnd"/>
          </w:p>
          <w:p w14:paraId="0729DDE6" w14:textId="77777777" w:rsidR="00706C11" w:rsidRPr="00706C11" w:rsidRDefault="00706C11" w:rsidP="00706C11">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 xml:space="preserve">Experience in developing project applications suitable for Trusts, Foundations and Corporates </w:t>
            </w:r>
          </w:p>
          <w:p w14:paraId="134EFB27" w14:textId="174D3AB8" w:rsidR="00706C11" w:rsidRPr="00706C11" w:rsidRDefault="00706C11" w:rsidP="00706C11">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Securing fund</w:t>
            </w:r>
            <w:r w:rsidR="00D22829">
              <w:rPr>
                <w:rFonts w:asciiTheme="minorHAnsi" w:hAnsiTheme="minorHAnsi" w:cstheme="minorHAnsi"/>
                <w:sz w:val="20"/>
                <w:szCs w:val="20"/>
              </w:rPr>
              <w:t>ing</w:t>
            </w:r>
            <w:r w:rsidRPr="00706C11">
              <w:rPr>
                <w:rFonts w:asciiTheme="minorHAnsi" w:hAnsiTheme="minorHAnsi" w:cstheme="minorHAnsi"/>
                <w:sz w:val="20"/>
                <w:szCs w:val="20"/>
              </w:rPr>
              <w:t xml:space="preserve"> for small or medium size organisations </w:t>
            </w:r>
          </w:p>
          <w:p w14:paraId="6DAB2B10" w14:textId="77777777" w:rsidR="00706C11" w:rsidRPr="00706C11" w:rsidRDefault="00706C11" w:rsidP="00706C11">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 xml:space="preserve">Experience of working in </w:t>
            </w:r>
            <w:proofErr w:type="gramStart"/>
            <w:r w:rsidRPr="00706C11">
              <w:rPr>
                <w:rFonts w:asciiTheme="minorHAnsi" w:hAnsiTheme="minorHAnsi" w:cstheme="minorHAnsi"/>
                <w:sz w:val="20"/>
                <w:szCs w:val="20"/>
              </w:rPr>
              <w:t>consortia</w:t>
            </w:r>
            <w:proofErr w:type="gramEnd"/>
          </w:p>
          <w:p w14:paraId="5ABD45A4" w14:textId="3EEB5C52" w:rsidR="00431B57" w:rsidRPr="00706C11" w:rsidRDefault="00431B57" w:rsidP="00F85812">
            <w:pPr>
              <w:rPr>
                <w:rFonts w:asciiTheme="minorHAnsi" w:hAnsiTheme="minorHAnsi" w:cstheme="minorHAnsi"/>
                <w:sz w:val="20"/>
                <w:szCs w:val="20"/>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1D1EF5B2" w14:textId="57FD1C33" w:rsidR="008D71BD" w:rsidRPr="00706C11" w:rsidRDefault="008D71BD" w:rsidP="00D850E6">
            <w:pPr>
              <w:numPr>
                <w:ilvl w:val="0"/>
                <w:numId w:val="2"/>
              </w:numPr>
              <w:rPr>
                <w:rFonts w:asciiTheme="minorHAnsi" w:hAnsiTheme="minorHAnsi" w:cstheme="minorHAnsi"/>
                <w:sz w:val="20"/>
                <w:szCs w:val="20"/>
              </w:rPr>
            </w:pPr>
            <w:r w:rsidRPr="00706C11">
              <w:rPr>
                <w:rFonts w:asciiTheme="minorHAnsi" w:hAnsiTheme="minorHAnsi" w:cstheme="minorHAnsi"/>
                <w:sz w:val="20"/>
                <w:szCs w:val="20"/>
              </w:rPr>
              <w:t>Previous experience of working in</w:t>
            </w:r>
            <w:r w:rsidR="003725E4">
              <w:rPr>
                <w:rFonts w:asciiTheme="minorHAnsi" w:hAnsiTheme="minorHAnsi" w:cstheme="minorHAnsi"/>
                <w:sz w:val="20"/>
                <w:szCs w:val="20"/>
              </w:rPr>
              <w:t xml:space="preserve"> </w:t>
            </w:r>
            <w:proofErr w:type="gramStart"/>
            <w:r w:rsidR="003725E4">
              <w:rPr>
                <w:rFonts w:asciiTheme="minorHAnsi" w:hAnsiTheme="minorHAnsi" w:cstheme="minorHAnsi"/>
                <w:sz w:val="20"/>
                <w:szCs w:val="20"/>
              </w:rPr>
              <w:t>low income</w:t>
            </w:r>
            <w:proofErr w:type="gramEnd"/>
            <w:r w:rsidRPr="00706C11">
              <w:rPr>
                <w:rFonts w:asciiTheme="minorHAnsi" w:hAnsiTheme="minorHAnsi" w:cstheme="minorHAnsi"/>
                <w:sz w:val="20"/>
                <w:szCs w:val="20"/>
              </w:rPr>
              <w:t xml:space="preserve"> countries in the Asia and /or Africa region</w:t>
            </w:r>
          </w:p>
          <w:p w14:paraId="2B993292" w14:textId="77777777" w:rsidR="00431B57" w:rsidRPr="00706C11" w:rsidRDefault="00431B57" w:rsidP="00431B57">
            <w:pPr>
              <w:pStyle w:val="ListParagraph"/>
              <w:numPr>
                <w:ilvl w:val="0"/>
                <w:numId w:val="2"/>
              </w:numPr>
              <w:spacing w:after="0" w:line="240" w:lineRule="auto"/>
              <w:contextualSpacing w:val="0"/>
              <w:rPr>
                <w:rFonts w:asciiTheme="minorHAnsi" w:hAnsiTheme="minorHAnsi" w:cstheme="minorHAnsi"/>
                <w:sz w:val="20"/>
                <w:szCs w:val="20"/>
              </w:rPr>
            </w:pPr>
            <w:r w:rsidRPr="00706C11">
              <w:rPr>
                <w:rFonts w:asciiTheme="minorHAnsi" w:hAnsiTheme="minorHAnsi" w:cstheme="minorHAnsi"/>
                <w:sz w:val="20"/>
                <w:szCs w:val="20"/>
              </w:rPr>
              <w:t xml:space="preserve">Experience of working in a child focused </w:t>
            </w:r>
            <w:proofErr w:type="gramStart"/>
            <w:r w:rsidRPr="00706C11">
              <w:rPr>
                <w:rFonts w:asciiTheme="minorHAnsi" w:hAnsiTheme="minorHAnsi" w:cstheme="minorHAnsi"/>
                <w:sz w:val="20"/>
                <w:szCs w:val="20"/>
              </w:rPr>
              <w:t>organisation</w:t>
            </w:r>
            <w:proofErr w:type="gramEnd"/>
            <w:r w:rsidRPr="00706C11">
              <w:rPr>
                <w:rFonts w:asciiTheme="minorHAnsi" w:hAnsiTheme="minorHAnsi" w:cstheme="minorHAnsi"/>
                <w:sz w:val="20"/>
                <w:szCs w:val="20"/>
              </w:rPr>
              <w:t xml:space="preserve"> </w:t>
            </w:r>
          </w:p>
          <w:p w14:paraId="2A259CEA" w14:textId="5050E8CC" w:rsidR="00F06BE7" w:rsidRPr="00706C11" w:rsidRDefault="00F06BE7" w:rsidP="00431B57">
            <w:pPr>
              <w:pStyle w:val="ListParagraph"/>
              <w:numPr>
                <w:ilvl w:val="0"/>
                <w:numId w:val="2"/>
              </w:numPr>
              <w:spacing w:after="0" w:line="240" w:lineRule="auto"/>
              <w:contextualSpacing w:val="0"/>
              <w:rPr>
                <w:rFonts w:asciiTheme="minorHAnsi" w:hAnsiTheme="minorHAnsi" w:cstheme="minorHAnsi"/>
                <w:sz w:val="20"/>
                <w:szCs w:val="20"/>
              </w:rPr>
            </w:pPr>
            <w:r w:rsidRPr="00706C11">
              <w:rPr>
                <w:sz w:val="20"/>
                <w:szCs w:val="20"/>
              </w:rPr>
              <w:t xml:space="preserve">Experience of line managing a small team </w:t>
            </w:r>
          </w:p>
        </w:tc>
      </w:tr>
      <w:tr w:rsidR="00F51376" w:rsidRPr="006040EC" w14:paraId="6830CE37" w14:textId="77777777" w:rsidTr="00AD31A0">
        <w:tc>
          <w:tcPr>
            <w:tcW w:w="9906" w:type="dxa"/>
            <w:gridSpan w:val="2"/>
            <w:tcBorders>
              <w:top w:val="single" w:sz="6" w:space="0" w:color="000000"/>
              <w:left w:val="single" w:sz="6" w:space="0" w:color="000000"/>
              <w:bottom w:val="single" w:sz="6" w:space="0" w:color="000000"/>
              <w:right w:val="single" w:sz="4" w:space="0" w:color="auto"/>
            </w:tcBorders>
            <w:shd w:val="clear" w:color="auto" w:fill="8DB3E2"/>
          </w:tcPr>
          <w:p w14:paraId="56612762" w14:textId="77777777" w:rsidR="00F51376" w:rsidRPr="006040EC" w:rsidRDefault="00F51376" w:rsidP="00AD31A0">
            <w:pPr>
              <w:spacing w:after="58"/>
              <w:rPr>
                <w:rFonts w:asciiTheme="minorHAnsi" w:hAnsiTheme="minorHAnsi" w:cstheme="minorHAnsi"/>
                <w:sz w:val="22"/>
                <w:szCs w:val="22"/>
              </w:rPr>
            </w:pPr>
            <w:r w:rsidRPr="006040EC">
              <w:rPr>
                <w:rFonts w:asciiTheme="minorHAnsi" w:hAnsiTheme="minorHAnsi" w:cstheme="minorHAnsi"/>
                <w:sz w:val="22"/>
                <w:szCs w:val="22"/>
              </w:rPr>
              <w:t xml:space="preserve">Skills/Abilities:  </w:t>
            </w:r>
            <w:r w:rsidRPr="006040EC">
              <w:rPr>
                <w:rFonts w:asciiTheme="minorHAnsi" w:hAnsiTheme="minorHAnsi" w:cstheme="minorHAnsi"/>
                <w:i/>
                <w:sz w:val="22"/>
                <w:szCs w:val="22"/>
              </w:rPr>
              <w:t>Transferable skills and abilities required by the job</w:t>
            </w:r>
          </w:p>
        </w:tc>
      </w:tr>
      <w:tr w:rsidR="00F85812" w:rsidRPr="006040EC" w14:paraId="10AA5556" w14:textId="77777777" w:rsidTr="00F85812">
        <w:trPr>
          <w:trHeight w:val="544"/>
        </w:trPr>
        <w:tc>
          <w:tcPr>
            <w:tcW w:w="5106" w:type="dxa"/>
            <w:tcBorders>
              <w:top w:val="single" w:sz="6" w:space="0" w:color="000000"/>
              <w:left w:val="single" w:sz="6" w:space="0" w:color="000000"/>
              <w:bottom w:val="single" w:sz="6" w:space="0" w:color="000000"/>
              <w:right w:val="single" w:sz="4" w:space="0" w:color="auto"/>
            </w:tcBorders>
          </w:tcPr>
          <w:p w14:paraId="33640619" w14:textId="4C8017CE" w:rsidR="00485650" w:rsidRPr="00706C11" w:rsidRDefault="000F5BE9" w:rsidP="00F8254E">
            <w:pPr>
              <w:numPr>
                <w:ilvl w:val="0"/>
                <w:numId w:val="1"/>
              </w:numPr>
              <w:spacing w:before="100" w:beforeAutospacing="1" w:after="100" w:afterAutospacing="1"/>
              <w:rPr>
                <w:rFonts w:asciiTheme="minorHAnsi" w:hAnsiTheme="minorHAnsi" w:cstheme="minorHAnsi"/>
                <w:sz w:val="20"/>
                <w:szCs w:val="20"/>
                <w:lang w:eastAsia="en-GB"/>
              </w:rPr>
            </w:pPr>
            <w:r w:rsidRPr="00706C11">
              <w:rPr>
                <w:rFonts w:asciiTheme="minorHAnsi" w:hAnsiTheme="minorHAnsi" w:cstheme="minorHAnsi"/>
                <w:sz w:val="20"/>
                <w:szCs w:val="20"/>
                <w:lang w:eastAsia="en-GB"/>
              </w:rPr>
              <w:t>Ability to devise and implement funding strategies</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1F4AB910" w14:textId="45351FE0" w:rsidR="00485650" w:rsidRPr="00706C11" w:rsidRDefault="00485650" w:rsidP="00706C11">
            <w:pPr>
              <w:spacing w:after="58"/>
              <w:rPr>
                <w:rFonts w:asciiTheme="minorHAnsi" w:hAnsiTheme="minorHAnsi" w:cstheme="minorHAnsi"/>
                <w:sz w:val="20"/>
                <w:szCs w:val="20"/>
              </w:rPr>
            </w:pPr>
          </w:p>
        </w:tc>
      </w:tr>
      <w:tr w:rsidR="00F85812" w:rsidRPr="006040EC" w14:paraId="6BAE062E" w14:textId="77777777" w:rsidTr="00F85812">
        <w:tc>
          <w:tcPr>
            <w:tcW w:w="5106" w:type="dxa"/>
            <w:tcBorders>
              <w:top w:val="single" w:sz="6" w:space="0" w:color="000000"/>
              <w:left w:val="single" w:sz="6" w:space="0" w:color="000000"/>
              <w:bottom w:val="single" w:sz="6" w:space="0" w:color="000000"/>
              <w:right w:val="single" w:sz="4" w:space="0" w:color="auto"/>
            </w:tcBorders>
          </w:tcPr>
          <w:p w14:paraId="71987265" w14:textId="6979F609" w:rsidR="00485650" w:rsidRPr="00706C11" w:rsidRDefault="00F8254E" w:rsidP="003B401D">
            <w:pPr>
              <w:pStyle w:val="ListParagraph"/>
              <w:numPr>
                <w:ilvl w:val="0"/>
                <w:numId w:val="1"/>
              </w:numPr>
              <w:spacing w:after="0" w:line="240" w:lineRule="auto"/>
              <w:rPr>
                <w:rFonts w:asciiTheme="minorHAnsi" w:hAnsiTheme="minorHAnsi" w:cstheme="minorHAnsi"/>
                <w:sz w:val="20"/>
                <w:szCs w:val="20"/>
              </w:rPr>
            </w:pPr>
            <w:r w:rsidRPr="00706C11">
              <w:rPr>
                <w:sz w:val="20"/>
                <w:szCs w:val="20"/>
              </w:rPr>
              <w:t>Ability to u</w:t>
            </w:r>
            <w:r w:rsidR="000A3254" w:rsidRPr="00706C11">
              <w:rPr>
                <w:sz w:val="20"/>
                <w:szCs w:val="20"/>
              </w:rPr>
              <w:t>ndertak</w:t>
            </w:r>
            <w:r w:rsidRPr="00706C11">
              <w:rPr>
                <w:sz w:val="20"/>
                <w:szCs w:val="20"/>
              </w:rPr>
              <w:t>e</w:t>
            </w:r>
            <w:r w:rsidR="000A3254" w:rsidRPr="00706C11">
              <w:rPr>
                <w:sz w:val="20"/>
                <w:szCs w:val="20"/>
              </w:rPr>
              <w:t xml:space="preserve"> effective research and intelligence gathering to inform opportunity pipelines </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006988B4" w14:textId="77777777" w:rsidR="00485650" w:rsidRPr="00706C11" w:rsidRDefault="00485650" w:rsidP="00431B57">
            <w:pPr>
              <w:spacing w:after="58"/>
              <w:rPr>
                <w:rFonts w:asciiTheme="minorHAnsi" w:hAnsiTheme="minorHAnsi" w:cstheme="minorHAnsi"/>
                <w:sz w:val="20"/>
                <w:szCs w:val="20"/>
              </w:rPr>
            </w:pPr>
          </w:p>
        </w:tc>
      </w:tr>
      <w:tr w:rsidR="00F85812" w:rsidRPr="006040EC" w14:paraId="0795935E" w14:textId="77777777" w:rsidTr="00F85812">
        <w:tc>
          <w:tcPr>
            <w:tcW w:w="5106" w:type="dxa"/>
            <w:tcBorders>
              <w:top w:val="single" w:sz="6" w:space="0" w:color="000000"/>
              <w:left w:val="single" w:sz="6" w:space="0" w:color="000000"/>
              <w:bottom w:val="single" w:sz="6" w:space="0" w:color="000000"/>
              <w:right w:val="single" w:sz="4" w:space="0" w:color="auto"/>
            </w:tcBorders>
          </w:tcPr>
          <w:p w14:paraId="0E2FF3AC" w14:textId="0DB10BAE" w:rsidR="00485650" w:rsidRPr="00706C11" w:rsidRDefault="00B13234" w:rsidP="00B13234">
            <w:pPr>
              <w:pStyle w:val="ListParagraph"/>
              <w:numPr>
                <w:ilvl w:val="0"/>
                <w:numId w:val="1"/>
              </w:numPr>
              <w:rPr>
                <w:rFonts w:asciiTheme="minorHAnsi" w:hAnsiTheme="minorHAnsi" w:cstheme="minorHAnsi"/>
                <w:sz w:val="20"/>
                <w:szCs w:val="20"/>
              </w:rPr>
            </w:pPr>
            <w:r w:rsidRPr="00706C11">
              <w:rPr>
                <w:rFonts w:asciiTheme="minorHAnsi" w:hAnsiTheme="minorHAnsi" w:cstheme="minorHAnsi"/>
                <w:sz w:val="20"/>
                <w:szCs w:val="20"/>
              </w:rPr>
              <w:t xml:space="preserve">Excellent </w:t>
            </w:r>
            <w:proofErr w:type="spellStart"/>
            <w:r w:rsidRPr="00706C11">
              <w:rPr>
                <w:rFonts w:asciiTheme="minorHAnsi" w:hAnsiTheme="minorHAnsi" w:cstheme="minorHAnsi"/>
                <w:sz w:val="20"/>
                <w:szCs w:val="20"/>
              </w:rPr>
              <w:t>organisation</w:t>
            </w:r>
            <w:r w:rsidR="003E655E">
              <w:rPr>
                <w:rFonts w:asciiTheme="minorHAnsi" w:hAnsiTheme="minorHAnsi" w:cstheme="minorHAnsi"/>
                <w:sz w:val="20"/>
                <w:szCs w:val="20"/>
              </w:rPr>
              <w:t>al</w:t>
            </w:r>
            <w:proofErr w:type="spellEnd"/>
            <w:r w:rsidRPr="00706C11">
              <w:rPr>
                <w:rFonts w:asciiTheme="minorHAnsi" w:hAnsiTheme="minorHAnsi" w:cstheme="minorHAnsi"/>
                <w:sz w:val="20"/>
                <w:szCs w:val="20"/>
              </w:rPr>
              <w:t xml:space="preserve"> skills, including an ability to work to deadlines, manage multiple demands, and deliver high quality work under pressure</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60A3D0FE" w14:textId="77777777" w:rsidR="00485650" w:rsidRPr="00706C11" w:rsidRDefault="00485650" w:rsidP="00485650">
            <w:pPr>
              <w:spacing w:after="58"/>
              <w:rPr>
                <w:rFonts w:asciiTheme="minorHAnsi" w:hAnsiTheme="minorHAnsi" w:cstheme="minorHAnsi"/>
                <w:sz w:val="20"/>
                <w:szCs w:val="20"/>
              </w:rPr>
            </w:pPr>
          </w:p>
        </w:tc>
      </w:tr>
      <w:tr w:rsidR="00F85812" w:rsidRPr="006040EC" w14:paraId="1CDBDA80" w14:textId="77777777" w:rsidTr="00F85812">
        <w:tc>
          <w:tcPr>
            <w:tcW w:w="5106" w:type="dxa"/>
            <w:tcBorders>
              <w:top w:val="single" w:sz="6" w:space="0" w:color="000000"/>
              <w:left w:val="single" w:sz="6" w:space="0" w:color="000000"/>
              <w:bottom w:val="single" w:sz="6" w:space="0" w:color="000000"/>
              <w:right w:val="single" w:sz="4" w:space="0" w:color="auto"/>
            </w:tcBorders>
          </w:tcPr>
          <w:p w14:paraId="104330A1" w14:textId="32D48818" w:rsidR="00485650" w:rsidRPr="00706C11" w:rsidRDefault="00C233D3" w:rsidP="003B401D">
            <w:pPr>
              <w:pStyle w:val="ListParagraph"/>
              <w:numPr>
                <w:ilvl w:val="0"/>
                <w:numId w:val="1"/>
              </w:numPr>
              <w:spacing w:after="0" w:line="240" w:lineRule="auto"/>
              <w:rPr>
                <w:rFonts w:asciiTheme="minorHAnsi" w:hAnsiTheme="minorHAnsi" w:cstheme="minorHAnsi"/>
                <w:sz w:val="20"/>
                <w:szCs w:val="20"/>
              </w:rPr>
            </w:pPr>
            <w:r w:rsidRPr="00706C11">
              <w:rPr>
                <w:rFonts w:asciiTheme="minorHAnsi" w:hAnsiTheme="minorHAnsi" w:cstheme="minorHAnsi"/>
                <w:sz w:val="20"/>
                <w:szCs w:val="20"/>
              </w:rPr>
              <w:t xml:space="preserve">Excellent </w:t>
            </w:r>
            <w:r w:rsidR="00F85812" w:rsidRPr="00706C11">
              <w:rPr>
                <w:rFonts w:asciiTheme="minorHAnsi" w:hAnsiTheme="minorHAnsi" w:cstheme="minorHAnsi"/>
                <w:sz w:val="20"/>
                <w:szCs w:val="20"/>
              </w:rPr>
              <w:t xml:space="preserve">cross cultural </w:t>
            </w:r>
            <w:r w:rsidRPr="00706C11">
              <w:rPr>
                <w:rFonts w:asciiTheme="minorHAnsi" w:hAnsiTheme="minorHAnsi" w:cstheme="minorHAnsi"/>
                <w:sz w:val="20"/>
                <w:szCs w:val="20"/>
              </w:rPr>
              <w:t>communication skills</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7CAD3BCB" w14:textId="77777777" w:rsidR="00485650" w:rsidRPr="00706C11" w:rsidRDefault="00485650" w:rsidP="00485650">
            <w:pPr>
              <w:spacing w:after="58"/>
              <w:rPr>
                <w:rFonts w:asciiTheme="minorHAnsi" w:hAnsiTheme="minorHAnsi" w:cstheme="minorHAnsi"/>
                <w:sz w:val="20"/>
                <w:szCs w:val="20"/>
              </w:rPr>
            </w:pPr>
          </w:p>
        </w:tc>
      </w:tr>
      <w:tr w:rsidR="00F51376" w:rsidRPr="006040EC" w14:paraId="354E035A" w14:textId="77777777" w:rsidTr="00AD31A0">
        <w:tc>
          <w:tcPr>
            <w:tcW w:w="9906" w:type="dxa"/>
            <w:gridSpan w:val="2"/>
            <w:tcBorders>
              <w:top w:val="single" w:sz="6" w:space="0" w:color="000000"/>
              <w:left w:val="single" w:sz="6" w:space="0" w:color="000000"/>
              <w:bottom w:val="single" w:sz="6" w:space="0" w:color="000000"/>
              <w:right w:val="single" w:sz="4" w:space="0" w:color="auto"/>
            </w:tcBorders>
            <w:shd w:val="clear" w:color="auto" w:fill="8DB3E2"/>
          </w:tcPr>
          <w:p w14:paraId="12CF49C7" w14:textId="77777777" w:rsidR="00F51376" w:rsidRPr="00706C11" w:rsidRDefault="00F51376" w:rsidP="00AD31A0">
            <w:pPr>
              <w:spacing w:after="58"/>
              <w:rPr>
                <w:rFonts w:asciiTheme="minorHAnsi" w:hAnsiTheme="minorHAnsi" w:cstheme="minorHAnsi"/>
                <w:sz w:val="20"/>
                <w:szCs w:val="20"/>
              </w:rPr>
            </w:pPr>
            <w:r w:rsidRPr="00706C11">
              <w:rPr>
                <w:rFonts w:asciiTheme="minorHAnsi" w:hAnsiTheme="minorHAnsi" w:cstheme="minorHAnsi"/>
                <w:sz w:val="20"/>
                <w:szCs w:val="20"/>
              </w:rPr>
              <w:t xml:space="preserve">ChildHope’s aims and objectives:  </w:t>
            </w:r>
            <w:r w:rsidRPr="00706C11">
              <w:rPr>
                <w:rFonts w:asciiTheme="minorHAnsi" w:hAnsiTheme="minorHAnsi" w:cstheme="minorHAnsi"/>
                <w:i/>
                <w:sz w:val="20"/>
                <w:szCs w:val="20"/>
              </w:rPr>
              <w:t>Understanding of, and commitment to, the aims and objectives of ChildHope</w:t>
            </w:r>
          </w:p>
        </w:tc>
      </w:tr>
      <w:tr w:rsidR="00F85812" w:rsidRPr="006040EC" w14:paraId="2EF95560" w14:textId="77777777" w:rsidTr="00F85812">
        <w:tc>
          <w:tcPr>
            <w:tcW w:w="5106" w:type="dxa"/>
            <w:tcBorders>
              <w:top w:val="single" w:sz="6" w:space="0" w:color="000000"/>
              <w:left w:val="single" w:sz="6" w:space="0" w:color="000000"/>
              <w:bottom w:val="single" w:sz="6" w:space="0" w:color="000000"/>
              <w:right w:val="single" w:sz="4" w:space="0" w:color="auto"/>
            </w:tcBorders>
          </w:tcPr>
          <w:p w14:paraId="0CE3660C" w14:textId="77777777" w:rsidR="00F51376" w:rsidRPr="00706C11" w:rsidRDefault="00F51376" w:rsidP="00AD31A0">
            <w:pPr>
              <w:spacing w:after="58"/>
              <w:rPr>
                <w:rFonts w:asciiTheme="minorHAnsi" w:hAnsiTheme="minorHAnsi" w:cstheme="minorHAnsi"/>
                <w:sz w:val="20"/>
                <w:szCs w:val="20"/>
              </w:rPr>
            </w:pPr>
            <w:r w:rsidRPr="00706C11">
              <w:rPr>
                <w:rFonts w:asciiTheme="minorHAnsi" w:hAnsiTheme="minorHAnsi" w:cstheme="minorHAnsi"/>
                <w:sz w:val="20"/>
                <w:szCs w:val="20"/>
              </w:rPr>
              <w:t xml:space="preserve">Commitment to international development, children’s </w:t>
            </w:r>
            <w:proofErr w:type="gramStart"/>
            <w:r w:rsidRPr="00706C11">
              <w:rPr>
                <w:rFonts w:asciiTheme="minorHAnsi" w:hAnsiTheme="minorHAnsi" w:cstheme="minorHAnsi"/>
                <w:sz w:val="20"/>
                <w:szCs w:val="20"/>
              </w:rPr>
              <w:t>rights</w:t>
            </w:r>
            <w:proofErr w:type="gramEnd"/>
            <w:r w:rsidRPr="00706C11">
              <w:rPr>
                <w:rFonts w:asciiTheme="minorHAnsi" w:hAnsiTheme="minorHAnsi" w:cstheme="minorHAnsi"/>
                <w:sz w:val="20"/>
                <w:szCs w:val="20"/>
              </w:rPr>
              <w:t xml:space="preserve"> and gender equality</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0ACE7F61" w14:textId="22413CBF" w:rsidR="00F51376" w:rsidRPr="00706C11" w:rsidRDefault="00F51376" w:rsidP="00AD31A0">
            <w:pPr>
              <w:spacing w:after="58"/>
              <w:rPr>
                <w:rFonts w:asciiTheme="minorHAnsi" w:hAnsiTheme="minorHAnsi" w:cstheme="minorHAnsi"/>
                <w:sz w:val="20"/>
                <w:szCs w:val="20"/>
              </w:rPr>
            </w:pPr>
          </w:p>
        </w:tc>
      </w:tr>
      <w:tr w:rsidR="00F85812" w:rsidRPr="006040EC" w14:paraId="4484D631" w14:textId="77777777" w:rsidTr="00F85812">
        <w:tc>
          <w:tcPr>
            <w:tcW w:w="5106" w:type="dxa"/>
            <w:tcBorders>
              <w:top w:val="single" w:sz="6" w:space="0" w:color="000000"/>
              <w:left w:val="single" w:sz="6" w:space="0" w:color="000000"/>
              <w:bottom w:val="single" w:sz="6" w:space="0" w:color="000000"/>
              <w:right w:val="single" w:sz="4" w:space="0" w:color="auto"/>
            </w:tcBorders>
          </w:tcPr>
          <w:p w14:paraId="2E4D1300" w14:textId="430D5173" w:rsidR="00F51376" w:rsidRPr="00706C11" w:rsidRDefault="00495C24" w:rsidP="00AD31A0">
            <w:pPr>
              <w:spacing w:after="58"/>
              <w:rPr>
                <w:rFonts w:asciiTheme="minorHAnsi" w:hAnsiTheme="minorHAnsi" w:cstheme="minorHAnsi"/>
                <w:sz w:val="20"/>
                <w:szCs w:val="20"/>
              </w:rPr>
            </w:pPr>
            <w:r w:rsidRPr="00706C11">
              <w:rPr>
                <w:rFonts w:asciiTheme="minorHAnsi" w:hAnsiTheme="minorHAnsi" w:cstheme="minorHAnsi"/>
                <w:sz w:val="20"/>
                <w:szCs w:val="20"/>
              </w:rPr>
              <w:t>Commitment to and compliance with ChildHope’s Child</w:t>
            </w:r>
            <w:r w:rsidR="003B3CA9" w:rsidRPr="00706C11">
              <w:rPr>
                <w:rFonts w:asciiTheme="minorHAnsi" w:hAnsiTheme="minorHAnsi" w:cstheme="minorHAnsi"/>
                <w:sz w:val="20"/>
                <w:szCs w:val="20"/>
              </w:rPr>
              <w:t xml:space="preserve"> S</w:t>
            </w:r>
            <w:r w:rsidRPr="00706C11">
              <w:rPr>
                <w:rFonts w:asciiTheme="minorHAnsi" w:hAnsiTheme="minorHAnsi" w:cstheme="minorHAnsi"/>
                <w:sz w:val="20"/>
                <w:szCs w:val="20"/>
              </w:rPr>
              <w:t>afeguarding Policy</w:t>
            </w:r>
            <w:r w:rsidR="00706C11" w:rsidRPr="00706C11">
              <w:rPr>
                <w:rFonts w:asciiTheme="minorHAnsi" w:hAnsiTheme="minorHAnsi" w:cstheme="minorHAnsi"/>
                <w:sz w:val="20"/>
                <w:szCs w:val="20"/>
              </w:rPr>
              <w:t xml:space="preserve"> and other relevant organisational policies.</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5DDEB9A5" w14:textId="42D945A1" w:rsidR="00F51376" w:rsidRPr="00706C11" w:rsidRDefault="00F51376" w:rsidP="006141BC">
            <w:pPr>
              <w:spacing w:after="58"/>
              <w:rPr>
                <w:rFonts w:asciiTheme="minorHAnsi" w:hAnsiTheme="minorHAnsi" w:cstheme="minorHAnsi"/>
                <w:sz w:val="20"/>
                <w:szCs w:val="20"/>
              </w:rPr>
            </w:pPr>
          </w:p>
        </w:tc>
      </w:tr>
      <w:tr w:rsidR="006141BC" w:rsidRPr="006040EC" w14:paraId="0B89FE28" w14:textId="77777777" w:rsidTr="00F85812">
        <w:tc>
          <w:tcPr>
            <w:tcW w:w="5106" w:type="dxa"/>
            <w:tcBorders>
              <w:top w:val="single" w:sz="6" w:space="0" w:color="000000"/>
              <w:left w:val="single" w:sz="6" w:space="0" w:color="000000"/>
              <w:bottom w:val="single" w:sz="6" w:space="0" w:color="000000"/>
              <w:right w:val="single" w:sz="4" w:space="0" w:color="auto"/>
            </w:tcBorders>
            <w:shd w:val="clear" w:color="auto" w:fill="9CC2E5"/>
          </w:tcPr>
          <w:p w14:paraId="6701E83B" w14:textId="117F0D7B" w:rsidR="006141BC" w:rsidRPr="00706C11" w:rsidRDefault="006141BC" w:rsidP="00AD31A0">
            <w:pPr>
              <w:spacing w:after="58"/>
              <w:rPr>
                <w:rFonts w:asciiTheme="minorHAnsi" w:hAnsiTheme="minorHAnsi" w:cstheme="minorHAnsi"/>
                <w:sz w:val="20"/>
                <w:szCs w:val="20"/>
              </w:rPr>
            </w:pPr>
            <w:r>
              <w:rPr>
                <w:rFonts w:asciiTheme="minorHAnsi" w:hAnsiTheme="minorHAnsi" w:cstheme="minorHAnsi"/>
                <w:sz w:val="20"/>
                <w:szCs w:val="20"/>
              </w:rPr>
              <w:t xml:space="preserve">Commitment to </w:t>
            </w:r>
            <w:proofErr w:type="gramStart"/>
            <w:r>
              <w:rPr>
                <w:rFonts w:asciiTheme="minorHAnsi" w:hAnsiTheme="minorHAnsi" w:cstheme="minorHAnsi"/>
                <w:sz w:val="20"/>
                <w:szCs w:val="20"/>
              </w:rPr>
              <w:t>ChildHope’s  partnership</w:t>
            </w:r>
            <w:proofErr w:type="gramEnd"/>
            <w:r>
              <w:rPr>
                <w:rFonts w:asciiTheme="minorHAnsi" w:hAnsiTheme="minorHAnsi" w:cstheme="minorHAnsi"/>
                <w:sz w:val="20"/>
                <w:szCs w:val="20"/>
              </w:rPr>
              <w:t xml:space="preserve"> approach, as detailed in the strategic framework.</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4F36FCB8" w14:textId="77777777" w:rsidR="006141BC" w:rsidRPr="00706C11" w:rsidRDefault="006141BC" w:rsidP="00AD31A0">
            <w:pPr>
              <w:spacing w:after="58"/>
              <w:rPr>
                <w:rFonts w:asciiTheme="minorHAnsi" w:hAnsiTheme="minorHAnsi" w:cstheme="minorHAnsi"/>
                <w:sz w:val="20"/>
                <w:szCs w:val="20"/>
              </w:rPr>
            </w:pPr>
          </w:p>
        </w:tc>
      </w:tr>
      <w:tr w:rsidR="00F85812" w:rsidRPr="006040EC" w14:paraId="14D57BCE" w14:textId="77777777" w:rsidTr="00F85812">
        <w:tc>
          <w:tcPr>
            <w:tcW w:w="5106" w:type="dxa"/>
            <w:tcBorders>
              <w:top w:val="single" w:sz="6" w:space="0" w:color="000000"/>
              <w:left w:val="single" w:sz="6" w:space="0" w:color="000000"/>
              <w:bottom w:val="single" w:sz="6" w:space="0" w:color="000000"/>
              <w:right w:val="single" w:sz="4" w:space="0" w:color="auto"/>
            </w:tcBorders>
            <w:shd w:val="clear" w:color="auto" w:fill="9CC2E5"/>
          </w:tcPr>
          <w:p w14:paraId="3719FB2E" w14:textId="77777777" w:rsidR="00F51376" w:rsidRPr="00706C11" w:rsidRDefault="00495C24" w:rsidP="00AD31A0">
            <w:pPr>
              <w:spacing w:after="58"/>
              <w:rPr>
                <w:rFonts w:asciiTheme="minorHAnsi" w:hAnsiTheme="minorHAnsi" w:cstheme="minorHAnsi"/>
                <w:sz w:val="20"/>
                <w:szCs w:val="20"/>
              </w:rPr>
            </w:pPr>
            <w:r w:rsidRPr="00706C11">
              <w:rPr>
                <w:rFonts w:asciiTheme="minorHAnsi" w:hAnsiTheme="minorHAnsi" w:cstheme="minorHAnsi"/>
                <w:sz w:val="20"/>
                <w:szCs w:val="20"/>
              </w:rPr>
              <w:t>Annual Leave:</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7AC5E455" w14:textId="3C0A0CED" w:rsidR="00F51376" w:rsidRPr="00706C11" w:rsidRDefault="00495C24" w:rsidP="00AD31A0">
            <w:pPr>
              <w:spacing w:after="58"/>
              <w:rPr>
                <w:rFonts w:asciiTheme="minorHAnsi" w:hAnsiTheme="minorHAnsi" w:cstheme="minorHAnsi"/>
                <w:sz w:val="20"/>
                <w:szCs w:val="20"/>
              </w:rPr>
            </w:pPr>
            <w:r w:rsidRPr="00706C11">
              <w:rPr>
                <w:rFonts w:asciiTheme="minorHAnsi" w:hAnsiTheme="minorHAnsi" w:cstheme="minorHAnsi"/>
                <w:sz w:val="20"/>
                <w:szCs w:val="20"/>
              </w:rPr>
              <w:t>25 days per year</w:t>
            </w:r>
            <w:r w:rsidR="00277C67" w:rsidRPr="00706C11">
              <w:rPr>
                <w:rFonts w:asciiTheme="minorHAnsi" w:hAnsiTheme="minorHAnsi" w:cstheme="minorHAnsi"/>
                <w:sz w:val="20"/>
                <w:szCs w:val="20"/>
              </w:rPr>
              <w:t xml:space="preserve"> </w:t>
            </w:r>
          </w:p>
        </w:tc>
      </w:tr>
      <w:tr w:rsidR="00F85812" w:rsidRPr="006040EC" w14:paraId="6D9DE950" w14:textId="77777777" w:rsidTr="00F85812">
        <w:tc>
          <w:tcPr>
            <w:tcW w:w="5106" w:type="dxa"/>
            <w:tcBorders>
              <w:top w:val="single" w:sz="6" w:space="0" w:color="000000"/>
              <w:left w:val="single" w:sz="6" w:space="0" w:color="000000"/>
              <w:bottom w:val="single" w:sz="6" w:space="0" w:color="000000"/>
              <w:right w:val="single" w:sz="4" w:space="0" w:color="auto"/>
            </w:tcBorders>
            <w:shd w:val="clear" w:color="auto" w:fill="9CC2E5"/>
          </w:tcPr>
          <w:p w14:paraId="5CFB491A" w14:textId="77777777" w:rsidR="00022E8A" w:rsidRPr="00706C11" w:rsidRDefault="00495C24" w:rsidP="00AD31A0">
            <w:pPr>
              <w:spacing w:after="58"/>
              <w:rPr>
                <w:rFonts w:asciiTheme="minorHAnsi" w:hAnsiTheme="minorHAnsi" w:cstheme="minorHAnsi"/>
                <w:sz w:val="20"/>
                <w:szCs w:val="20"/>
              </w:rPr>
            </w:pPr>
            <w:r w:rsidRPr="00706C11">
              <w:rPr>
                <w:rFonts w:asciiTheme="minorHAnsi" w:hAnsiTheme="minorHAnsi" w:cstheme="minorHAnsi"/>
                <w:sz w:val="20"/>
                <w:szCs w:val="20"/>
              </w:rPr>
              <w:t>Probationary Period:</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2F305E49" w14:textId="359A787F" w:rsidR="00022E8A" w:rsidRPr="00706C11" w:rsidRDefault="006040EC" w:rsidP="00AD31A0">
            <w:pPr>
              <w:spacing w:after="58"/>
              <w:rPr>
                <w:rFonts w:asciiTheme="minorHAnsi" w:hAnsiTheme="minorHAnsi" w:cstheme="minorHAnsi"/>
                <w:sz w:val="20"/>
                <w:szCs w:val="20"/>
              </w:rPr>
            </w:pPr>
            <w:r w:rsidRPr="00706C11">
              <w:rPr>
                <w:rFonts w:asciiTheme="minorHAnsi" w:hAnsiTheme="minorHAnsi" w:cstheme="minorHAnsi"/>
                <w:sz w:val="20"/>
                <w:szCs w:val="20"/>
              </w:rPr>
              <w:t xml:space="preserve">Six months </w:t>
            </w:r>
          </w:p>
        </w:tc>
      </w:tr>
      <w:tr w:rsidR="00F85812" w:rsidRPr="00706C11" w14:paraId="146B7920" w14:textId="77777777" w:rsidTr="00F85812">
        <w:tc>
          <w:tcPr>
            <w:tcW w:w="5106" w:type="dxa"/>
            <w:tcBorders>
              <w:top w:val="single" w:sz="6" w:space="0" w:color="000000"/>
              <w:left w:val="single" w:sz="6" w:space="0" w:color="000000"/>
              <w:bottom w:val="single" w:sz="6" w:space="0" w:color="000000"/>
              <w:right w:val="single" w:sz="4" w:space="0" w:color="auto"/>
            </w:tcBorders>
            <w:shd w:val="clear" w:color="auto" w:fill="9CC2E5"/>
          </w:tcPr>
          <w:p w14:paraId="5E0C9740" w14:textId="77777777" w:rsidR="00022E8A" w:rsidRPr="00706C11" w:rsidRDefault="00495C24" w:rsidP="00AD31A0">
            <w:pPr>
              <w:spacing w:after="58"/>
              <w:rPr>
                <w:rFonts w:asciiTheme="minorHAnsi" w:hAnsiTheme="minorHAnsi" w:cstheme="minorHAnsi"/>
                <w:sz w:val="20"/>
                <w:szCs w:val="20"/>
              </w:rPr>
            </w:pPr>
            <w:r w:rsidRPr="00706C11">
              <w:rPr>
                <w:rFonts w:asciiTheme="minorHAnsi" w:hAnsiTheme="minorHAnsi" w:cstheme="minorHAnsi"/>
                <w:sz w:val="20"/>
                <w:szCs w:val="20"/>
              </w:rPr>
              <w:t>Pension:</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13D95A57" w14:textId="4AFFBB84" w:rsidR="00022E8A" w:rsidRPr="00706C11" w:rsidRDefault="00495C24" w:rsidP="00F06BE7">
            <w:pPr>
              <w:rPr>
                <w:rFonts w:asciiTheme="minorHAnsi" w:hAnsiTheme="minorHAnsi" w:cstheme="minorHAnsi"/>
                <w:sz w:val="20"/>
                <w:szCs w:val="20"/>
              </w:rPr>
            </w:pPr>
            <w:r w:rsidRPr="00706C11">
              <w:rPr>
                <w:rFonts w:asciiTheme="minorHAnsi" w:hAnsiTheme="minorHAnsi" w:cstheme="minorHAnsi"/>
                <w:sz w:val="20"/>
                <w:szCs w:val="20"/>
              </w:rPr>
              <w:t>There will be (up to) 5% matched pension</w:t>
            </w:r>
          </w:p>
        </w:tc>
      </w:tr>
      <w:tr w:rsidR="00F85812" w:rsidRPr="00706C11" w14:paraId="4EEAFD8A" w14:textId="77777777" w:rsidTr="00F85812">
        <w:tc>
          <w:tcPr>
            <w:tcW w:w="5106" w:type="dxa"/>
            <w:tcBorders>
              <w:top w:val="single" w:sz="6" w:space="0" w:color="000000"/>
              <w:left w:val="single" w:sz="6" w:space="0" w:color="000000"/>
              <w:bottom w:val="single" w:sz="6" w:space="0" w:color="000000"/>
              <w:right w:val="single" w:sz="4" w:space="0" w:color="auto"/>
            </w:tcBorders>
            <w:shd w:val="clear" w:color="auto" w:fill="9CC2E5"/>
          </w:tcPr>
          <w:p w14:paraId="58031A1E" w14:textId="77F7D0E1" w:rsidR="00111868" w:rsidRPr="00706C11" w:rsidRDefault="00111868" w:rsidP="00AD31A0">
            <w:pPr>
              <w:spacing w:after="58"/>
              <w:rPr>
                <w:rFonts w:asciiTheme="minorHAnsi" w:hAnsiTheme="minorHAnsi" w:cstheme="minorHAnsi"/>
                <w:sz w:val="20"/>
                <w:szCs w:val="20"/>
              </w:rPr>
            </w:pPr>
            <w:r w:rsidRPr="00706C11">
              <w:rPr>
                <w:rFonts w:asciiTheme="minorHAnsi" w:hAnsiTheme="minorHAnsi" w:cstheme="minorHAnsi"/>
                <w:sz w:val="20"/>
                <w:szCs w:val="20"/>
              </w:rPr>
              <w:t xml:space="preserve">Closing date: </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0A0DCFD6" w14:textId="5394455D" w:rsidR="00111868" w:rsidRPr="00706C11" w:rsidRDefault="00C2191E" w:rsidP="00495C24">
            <w:pPr>
              <w:rPr>
                <w:rFonts w:asciiTheme="minorHAnsi" w:hAnsiTheme="minorHAnsi" w:cstheme="minorHAnsi"/>
                <w:sz w:val="20"/>
                <w:szCs w:val="20"/>
              </w:rPr>
            </w:pPr>
            <w:r>
              <w:rPr>
                <w:rFonts w:asciiTheme="minorHAnsi" w:hAnsiTheme="minorHAnsi" w:cstheme="minorHAnsi"/>
                <w:sz w:val="20"/>
                <w:szCs w:val="20"/>
              </w:rPr>
              <w:t>2</w:t>
            </w:r>
            <w:r w:rsidR="00FC7829">
              <w:rPr>
                <w:rFonts w:asciiTheme="minorHAnsi" w:hAnsiTheme="minorHAnsi" w:cstheme="minorHAnsi"/>
                <w:sz w:val="20"/>
                <w:szCs w:val="20"/>
              </w:rPr>
              <w:t>5th</w:t>
            </w:r>
            <w:r w:rsidR="000D58ED" w:rsidRPr="00706C11">
              <w:rPr>
                <w:rFonts w:asciiTheme="minorHAnsi" w:hAnsiTheme="minorHAnsi" w:cstheme="minorHAnsi"/>
                <w:sz w:val="20"/>
                <w:szCs w:val="20"/>
              </w:rPr>
              <w:t xml:space="preserve"> February 2021 </w:t>
            </w:r>
          </w:p>
        </w:tc>
      </w:tr>
      <w:tr w:rsidR="00F85812" w:rsidRPr="00706C11" w14:paraId="1C5A25D9" w14:textId="77777777" w:rsidTr="00F85812">
        <w:tc>
          <w:tcPr>
            <w:tcW w:w="5106" w:type="dxa"/>
            <w:tcBorders>
              <w:top w:val="single" w:sz="6" w:space="0" w:color="000000"/>
              <w:left w:val="single" w:sz="6" w:space="0" w:color="000000"/>
              <w:bottom w:val="single" w:sz="6" w:space="0" w:color="000000"/>
              <w:right w:val="single" w:sz="4" w:space="0" w:color="auto"/>
            </w:tcBorders>
            <w:shd w:val="clear" w:color="auto" w:fill="9CC2E5"/>
          </w:tcPr>
          <w:p w14:paraId="291F5FDD" w14:textId="07F3C563" w:rsidR="000D58ED" w:rsidRPr="00706C11" w:rsidRDefault="00747099" w:rsidP="00AD31A0">
            <w:pPr>
              <w:spacing w:after="58"/>
              <w:rPr>
                <w:rFonts w:asciiTheme="minorHAnsi" w:hAnsiTheme="minorHAnsi" w:cstheme="minorHAnsi"/>
                <w:sz w:val="20"/>
                <w:szCs w:val="20"/>
              </w:rPr>
            </w:pPr>
            <w:r w:rsidRPr="00706C11">
              <w:rPr>
                <w:rFonts w:asciiTheme="minorHAnsi" w:hAnsiTheme="minorHAnsi" w:cstheme="minorHAnsi"/>
                <w:sz w:val="20"/>
                <w:szCs w:val="20"/>
              </w:rPr>
              <w:t>Interview</w:t>
            </w:r>
            <w:r w:rsidR="006F0867">
              <w:rPr>
                <w:rFonts w:asciiTheme="minorHAnsi" w:hAnsiTheme="minorHAnsi" w:cstheme="minorHAnsi"/>
                <w:sz w:val="20"/>
                <w:szCs w:val="20"/>
              </w:rPr>
              <w:t>s:</w:t>
            </w:r>
          </w:p>
        </w:tc>
        <w:tc>
          <w:tcPr>
            <w:tcW w:w="4800" w:type="dxa"/>
            <w:tcBorders>
              <w:top w:val="single" w:sz="4" w:space="0" w:color="auto"/>
              <w:left w:val="single" w:sz="4" w:space="0" w:color="auto"/>
              <w:bottom w:val="single" w:sz="4" w:space="0" w:color="auto"/>
              <w:right w:val="single" w:sz="4" w:space="0" w:color="auto"/>
            </w:tcBorders>
            <w:shd w:val="clear" w:color="auto" w:fill="auto"/>
          </w:tcPr>
          <w:p w14:paraId="33AD59C8" w14:textId="36FB920B" w:rsidR="000D58ED" w:rsidRPr="00706C11" w:rsidRDefault="00C2191E" w:rsidP="00495C24">
            <w:pPr>
              <w:rPr>
                <w:rFonts w:asciiTheme="minorHAnsi" w:hAnsiTheme="minorHAnsi" w:cstheme="minorHAnsi"/>
                <w:sz w:val="20"/>
                <w:szCs w:val="20"/>
              </w:rPr>
            </w:pPr>
            <w:r>
              <w:rPr>
                <w:rFonts w:asciiTheme="minorHAnsi" w:hAnsiTheme="minorHAnsi" w:cstheme="minorHAnsi"/>
                <w:sz w:val="20"/>
                <w:szCs w:val="20"/>
              </w:rPr>
              <w:t>8</w:t>
            </w:r>
            <w:r w:rsidRPr="006F0867">
              <w:rPr>
                <w:rFonts w:asciiTheme="minorHAnsi" w:hAnsiTheme="minorHAnsi" w:cstheme="minorHAnsi"/>
                <w:sz w:val="20"/>
                <w:szCs w:val="20"/>
                <w:vertAlign w:val="superscript"/>
              </w:rPr>
              <w:t>th</w:t>
            </w:r>
            <w:r>
              <w:rPr>
                <w:rFonts w:asciiTheme="minorHAnsi" w:hAnsiTheme="minorHAnsi" w:cstheme="minorHAnsi"/>
                <w:sz w:val="20"/>
                <w:szCs w:val="20"/>
              </w:rPr>
              <w:t xml:space="preserve"> March 2021</w:t>
            </w:r>
          </w:p>
        </w:tc>
      </w:tr>
    </w:tbl>
    <w:p w14:paraId="7A1278F8" w14:textId="77777777" w:rsidR="00461D68" w:rsidRPr="00706C11" w:rsidRDefault="00461D68" w:rsidP="00EF0031">
      <w:pPr>
        <w:jc w:val="both"/>
        <w:rPr>
          <w:sz w:val="20"/>
          <w:szCs w:val="20"/>
        </w:rPr>
      </w:pPr>
    </w:p>
    <w:sectPr w:rsidR="00461D68" w:rsidRPr="00706C11" w:rsidSect="00B23F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57A6" w14:textId="77777777" w:rsidR="00CF14AA" w:rsidRDefault="00CF14AA">
      <w:r>
        <w:separator/>
      </w:r>
    </w:p>
  </w:endnote>
  <w:endnote w:type="continuationSeparator" w:id="0">
    <w:p w14:paraId="33BF9B58" w14:textId="77777777" w:rsidR="00CF14AA" w:rsidRDefault="00CF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008E" w14:textId="77777777" w:rsidR="00495C24" w:rsidRDefault="00495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91B22" w14:textId="77777777" w:rsidR="00495C24" w:rsidRDefault="0049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85A4" w14:textId="5E85F3EE" w:rsidR="00495C24" w:rsidRDefault="006D3D8F">
    <w:pPr>
      <w:pStyle w:val="Footer"/>
      <w:framePr w:wrap="around" w:vAnchor="text" w:hAnchor="margin" w:xAlign="center" w:y="1"/>
      <w:rPr>
        <w:rStyle w:val="PageNumbe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9264" behindDoc="0" locked="0" layoutInCell="0" allowOverlap="1" wp14:anchorId="53EBEAC5" wp14:editId="54061021">
              <wp:simplePos x="0" y="0"/>
              <wp:positionH relativeFrom="page">
                <wp:posOffset>0</wp:posOffset>
              </wp:positionH>
              <wp:positionV relativeFrom="page">
                <wp:posOffset>9601200</wp:posOffset>
              </wp:positionV>
              <wp:extent cx="7772400" cy="266700"/>
              <wp:effectExtent l="0" t="0" r="0" b="0"/>
              <wp:wrapNone/>
              <wp:docPr id="2" name="MSIPCM529d426b94ec127775b83377" descr="{&quot;HashCode&quot;:-82992868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29A8A" w14:textId="2B49CB00" w:rsidR="006D3D8F" w:rsidRPr="006D3D8F" w:rsidRDefault="006D3D8F" w:rsidP="006D3D8F">
                          <w:pPr>
                            <w:jc w:val="center"/>
                            <w:rPr>
                              <w:rFonts w:ascii="Calibri" w:hAnsi="Calibri" w:cs="Calibri"/>
                              <w:color w:val="000000"/>
                              <w:sz w:val="20"/>
                            </w:rPr>
                          </w:pPr>
                          <w:r w:rsidRPr="006D3D8F">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BEAC5" id="_x0000_t202" coordsize="21600,21600" o:spt="202" path="m,l,21600r21600,l21600,xe">
              <v:stroke joinstyle="miter"/>
              <v:path gradientshapeok="t" o:connecttype="rect"/>
            </v:shapetype>
            <v:shape id="MSIPCM529d426b94ec127775b83377" o:spid="_x0000_s1026" type="#_x0000_t202" alt="{&quot;HashCode&quot;:-829928686,&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GKS6R68CAABGBQAADgAAAAAA&#10;AAAAAAAAAAAuAgAAZHJzL2Uyb0RvYy54bWxQSwECLQAUAAYACAAAACEAWOOkPNwAAAALAQAADwAA&#10;AAAAAAAAAAAAAAAJBQAAZHJzL2Rvd25yZXYueG1sUEsFBgAAAAAEAAQA8wAAABIGAAAAAA==&#10;" o:allowincell="f" filled="f" stroked="f" strokeweight=".5pt">
              <v:textbox inset=",0,,0">
                <w:txbxContent>
                  <w:p w14:paraId="2AA29A8A" w14:textId="2B49CB00" w:rsidR="006D3D8F" w:rsidRPr="006D3D8F" w:rsidRDefault="006D3D8F" w:rsidP="006D3D8F">
                    <w:pPr>
                      <w:jc w:val="center"/>
                      <w:rPr>
                        <w:rFonts w:ascii="Calibri" w:hAnsi="Calibri" w:cs="Calibri"/>
                        <w:color w:val="000000"/>
                        <w:sz w:val="20"/>
                      </w:rPr>
                    </w:pPr>
                    <w:r w:rsidRPr="006D3D8F">
                      <w:rPr>
                        <w:rFonts w:ascii="Calibri" w:hAnsi="Calibri" w:cs="Calibri"/>
                        <w:color w:val="000000"/>
                        <w:sz w:val="20"/>
                      </w:rPr>
                      <w:t>Classification: Confidential</w:t>
                    </w:r>
                  </w:p>
                </w:txbxContent>
              </v:textbox>
              <w10:wrap anchorx="page" anchory="page"/>
            </v:shape>
          </w:pict>
        </mc:Fallback>
      </mc:AlternateContent>
    </w:r>
    <w:r w:rsidR="00495C24">
      <w:rPr>
        <w:rStyle w:val="PageNumber"/>
        <w:rFonts w:ascii="Microsoft Sans Serif" w:hAnsi="Microsoft Sans Serif" w:cs="Microsoft Sans Serif"/>
        <w:sz w:val="20"/>
        <w:szCs w:val="20"/>
      </w:rPr>
      <w:fldChar w:fldCharType="begin"/>
    </w:r>
    <w:r w:rsidR="00495C24">
      <w:rPr>
        <w:rStyle w:val="PageNumber"/>
        <w:rFonts w:ascii="Microsoft Sans Serif" w:hAnsi="Microsoft Sans Serif" w:cs="Microsoft Sans Serif"/>
        <w:sz w:val="20"/>
        <w:szCs w:val="20"/>
      </w:rPr>
      <w:instrText xml:space="preserve">PAGE  </w:instrText>
    </w:r>
    <w:r w:rsidR="00495C24">
      <w:rPr>
        <w:rStyle w:val="PageNumber"/>
        <w:rFonts w:ascii="Microsoft Sans Serif" w:hAnsi="Microsoft Sans Serif" w:cs="Microsoft Sans Serif"/>
        <w:sz w:val="20"/>
        <w:szCs w:val="20"/>
      </w:rPr>
      <w:fldChar w:fldCharType="separate"/>
    </w:r>
    <w:r w:rsidR="007F0560">
      <w:rPr>
        <w:rStyle w:val="PageNumber"/>
        <w:rFonts w:ascii="Microsoft Sans Serif" w:hAnsi="Microsoft Sans Serif" w:cs="Microsoft Sans Serif"/>
        <w:noProof/>
        <w:sz w:val="20"/>
        <w:szCs w:val="20"/>
      </w:rPr>
      <w:t>2</w:t>
    </w:r>
    <w:r w:rsidR="00495C24">
      <w:rPr>
        <w:rStyle w:val="PageNumber"/>
        <w:rFonts w:ascii="Microsoft Sans Serif" w:hAnsi="Microsoft Sans Serif" w:cs="Microsoft Sans Serif"/>
        <w:sz w:val="20"/>
        <w:szCs w:val="20"/>
      </w:rPr>
      <w:fldChar w:fldCharType="end"/>
    </w:r>
  </w:p>
  <w:p w14:paraId="1C04B9B3" w14:textId="77777777" w:rsidR="00495C24" w:rsidRDefault="00495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5A30" w14:textId="77777777" w:rsidR="006D3D8F" w:rsidRDefault="006D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D583" w14:textId="77777777" w:rsidR="00CF14AA" w:rsidRDefault="00CF14AA">
      <w:r>
        <w:separator/>
      </w:r>
    </w:p>
  </w:footnote>
  <w:footnote w:type="continuationSeparator" w:id="0">
    <w:p w14:paraId="41D823CB" w14:textId="77777777" w:rsidR="00CF14AA" w:rsidRDefault="00CF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C398" w14:textId="77777777" w:rsidR="006D3D8F" w:rsidRDefault="006D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5F70" w14:textId="77777777" w:rsidR="006D3D8F" w:rsidRDefault="006D3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B6BB" w14:textId="77777777" w:rsidR="006D3D8F" w:rsidRDefault="006D3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6B0"/>
    <w:multiLevelType w:val="hybridMultilevel"/>
    <w:tmpl w:val="3CF2A40E"/>
    <w:lvl w:ilvl="0" w:tplc="61BCC45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E5D66"/>
    <w:multiLevelType w:val="hybridMultilevel"/>
    <w:tmpl w:val="2D244648"/>
    <w:lvl w:ilvl="0" w:tplc="C8BEAAF0">
      <w:start w:val="1"/>
      <w:numFmt w:val="decimal"/>
      <w:lvlText w:val="%1."/>
      <w:lvlJc w:val="left"/>
      <w:pPr>
        <w:ind w:left="785" w:hanging="360"/>
      </w:pPr>
      <w:rPr>
        <w:rFonts w:hint="default"/>
        <w:b/>
        <w:bCs/>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95565"/>
    <w:multiLevelType w:val="hybridMultilevel"/>
    <w:tmpl w:val="75DE36BC"/>
    <w:lvl w:ilvl="0" w:tplc="08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5DB22EB"/>
    <w:multiLevelType w:val="hybridMultilevel"/>
    <w:tmpl w:val="9B26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5471F"/>
    <w:multiLevelType w:val="hybridMultilevel"/>
    <w:tmpl w:val="4C12A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006833"/>
    <w:multiLevelType w:val="hybridMultilevel"/>
    <w:tmpl w:val="78386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B02C49"/>
    <w:multiLevelType w:val="hybridMultilevel"/>
    <w:tmpl w:val="13AE4D30"/>
    <w:lvl w:ilvl="0" w:tplc="FD6CB452">
      <w:start w:val="1"/>
      <w:numFmt w:val="decimal"/>
      <w:lvlText w:val="%1."/>
      <w:lvlJc w:val="left"/>
      <w:pPr>
        <w:ind w:left="360" w:hanging="360"/>
      </w:pPr>
      <w:rPr>
        <w:b/>
        <w:bCs/>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0208A"/>
    <w:multiLevelType w:val="hybridMultilevel"/>
    <w:tmpl w:val="FDE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2464D"/>
    <w:multiLevelType w:val="hybridMultilevel"/>
    <w:tmpl w:val="5EA8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997F2D"/>
    <w:multiLevelType w:val="hybridMultilevel"/>
    <w:tmpl w:val="4DAC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DD7356"/>
    <w:multiLevelType w:val="hybridMultilevel"/>
    <w:tmpl w:val="E3EC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EB0B3A"/>
    <w:multiLevelType w:val="hybridMultilevel"/>
    <w:tmpl w:val="A230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6A1383"/>
    <w:multiLevelType w:val="hybridMultilevel"/>
    <w:tmpl w:val="7DEA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870E2"/>
    <w:multiLevelType w:val="hybridMultilevel"/>
    <w:tmpl w:val="DE9A3A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1869C1"/>
    <w:multiLevelType w:val="hybridMultilevel"/>
    <w:tmpl w:val="B4DE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13"/>
  </w:num>
  <w:num w:numId="6">
    <w:abstractNumId w:val="2"/>
  </w:num>
  <w:num w:numId="7">
    <w:abstractNumId w:val="14"/>
  </w:num>
  <w:num w:numId="8">
    <w:abstractNumId w:val="0"/>
  </w:num>
  <w:num w:numId="9">
    <w:abstractNumId w:val="12"/>
  </w:num>
  <w:num w:numId="10">
    <w:abstractNumId w:val="7"/>
  </w:num>
  <w:num w:numId="11">
    <w:abstractNumId w:val="4"/>
  </w:num>
  <w:num w:numId="12">
    <w:abstractNumId w:val="6"/>
  </w:num>
  <w:num w:numId="13">
    <w:abstractNumId w:val="3"/>
  </w:num>
  <w:num w:numId="14">
    <w:abstractNumId w:val="10"/>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9C"/>
    <w:rsid w:val="00006580"/>
    <w:rsid w:val="0001072D"/>
    <w:rsid w:val="000148FD"/>
    <w:rsid w:val="00022E8A"/>
    <w:rsid w:val="000307C5"/>
    <w:rsid w:val="00042A88"/>
    <w:rsid w:val="00044164"/>
    <w:rsid w:val="00047C25"/>
    <w:rsid w:val="0005276A"/>
    <w:rsid w:val="0005589D"/>
    <w:rsid w:val="000559F6"/>
    <w:rsid w:val="0005638D"/>
    <w:rsid w:val="00064131"/>
    <w:rsid w:val="00066CDC"/>
    <w:rsid w:val="00076A51"/>
    <w:rsid w:val="000803F3"/>
    <w:rsid w:val="0008059F"/>
    <w:rsid w:val="00082C52"/>
    <w:rsid w:val="0008415B"/>
    <w:rsid w:val="00091BB9"/>
    <w:rsid w:val="00094016"/>
    <w:rsid w:val="000959C6"/>
    <w:rsid w:val="000A0B03"/>
    <w:rsid w:val="000A3254"/>
    <w:rsid w:val="000A40C9"/>
    <w:rsid w:val="000B7C43"/>
    <w:rsid w:val="000C40A7"/>
    <w:rsid w:val="000C638A"/>
    <w:rsid w:val="000D1A7E"/>
    <w:rsid w:val="000D58ED"/>
    <w:rsid w:val="000E0629"/>
    <w:rsid w:val="000E092E"/>
    <w:rsid w:val="000E72D4"/>
    <w:rsid w:val="000F5BE9"/>
    <w:rsid w:val="000F6EDB"/>
    <w:rsid w:val="001010E1"/>
    <w:rsid w:val="00104B26"/>
    <w:rsid w:val="00111868"/>
    <w:rsid w:val="00114694"/>
    <w:rsid w:val="0012243E"/>
    <w:rsid w:val="00131D3E"/>
    <w:rsid w:val="0014164C"/>
    <w:rsid w:val="00147DD3"/>
    <w:rsid w:val="00156DFD"/>
    <w:rsid w:val="00170B7F"/>
    <w:rsid w:val="001726DF"/>
    <w:rsid w:val="00175046"/>
    <w:rsid w:val="0017599B"/>
    <w:rsid w:val="00176B2D"/>
    <w:rsid w:val="00185073"/>
    <w:rsid w:val="00186FDD"/>
    <w:rsid w:val="001944D9"/>
    <w:rsid w:val="001956A8"/>
    <w:rsid w:val="00197C0B"/>
    <w:rsid w:val="001A0F3D"/>
    <w:rsid w:val="001A4D3C"/>
    <w:rsid w:val="001A59C7"/>
    <w:rsid w:val="001A5B4D"/>
    <w:rsid w:val="001A6135"/>
    <w:rsid w:val="001A61EB"/>
    <w:rsid w:val="001B0678"/>
    <w:rsid w:val="001B1806"/>
    <w:rsid w:val="001C5204"/>
    <w:rsid w:val="001C5C5E"/>
    <w:rsid w:val="001C6E31"/>
    <w:rsid w:val="001D0CC1"/>
    <w:rsid w:val="001F0481"/>
    <w:rsid w:val="001F399A"/>
    <w:rsid w:val="001F3D11"/>
    <w:rsid w:val="002069BD"/>
    <w:rsid w:val="00214B1A"/>
    <w:rsid w:val="0022439B"/>
    <w:rsid w:val="00225E33"/>
    <w:rsid w:val="00240878"/>
    <w:rsid w:val="0026742F"/>
    <w:rsid w:val="00272D06"/>
    <w:rsid w:val="00277C67"/>
    <w:rsid w:val="00282336"/>
    <w:rsid w:val="0028476F"/>
    <w:rsid w:val="002861E3"/>
    <w:rsid w:val="00286F01"/>
    <w:rsid w:val="002875D5"/>
    <w:rsid w:val="00294604"/>
    <w:rsid w:val="00294C81"/>
    <w:rsid w:val="002A0463"/>
    <w:rsid w:val="002A25A2"/>
    <w:rsid w:val="002A46B4"/>
    <w:rsid w:val="002B4670"/>
    <w:rsid w:val="002B6183"/>
    <w:rsid w:val="002C2824"/>
    <w:rsid w:val="002C38FE"/>
    <w:rsid w:val="002C43EE"/>
    <w:rsid w:val="002C525D"/>
    <w:rsid w:val="002D2E8A"/>
    <w:rsid w:val="002D5D16"/>
    <w:rsid w:val="002D68E2"/>
    <w:rsid w:val="002D7818"/>
    <w:rsid w:val="002E0957"/>
    <w:rsid w:val="002E1CF7"/>
    <w:rsid w:val="002E57F5"/>
    <w:rsid w:val="002E599F"/>
    <w:rsid w:val="003015E1"/>
    <w:rsid w:val="003057C1"/>
    <w:rsid w:val="00311248"/>
    <w:rsid w:val="00313AB0"/>
    <w:rsid w:val="0032795E"/>
    <w:rsid w:val="00336B92"/>
    <w:rsid w:val="003529E1"/>
    <w:rsid w:val="0035327F"/>
    <w:rsid w:val="003625B8"/>
    <w:rsid w:val="003662E5"/>
    <w:rsid w:val="003702FE"/>
    <w:rsid w:val="003725E4"/>
    <w:rsid w:val="00396807"/>
    <w:rsid w:val="003973A0"/>
    <w:rsid w:val="003A00A0"/>
    <w:rsid w:val="003A4692"/>
    <w:rsid w:val="003B15E2"/>
    <w:rsid w:val="003B3CA9"/>
    <w:rsid w:val="003B401D"/>
    <w:rsid w:val="003B4C30"/>
    <w:rsid w:val="003C24AF"/>
    <w:rsid w:val="003C70B7"/>
    <w:rsid w:val="003D0ABE"/>
    <w:rsid w:val="003D44D6"/>
    <w:rsid w:val="003D6DF1"/>
    <w:rsid w:val="003D727C"/>
    <w:rsid w:val="003D7794"/>
    <w:rsid w:val="003E655E"/>
    <w:rsid w:val="00405DC7"/>
    <w:rsid w:val="00406CD7"/>
    <w:rsid w:val="00422C33"/>
    <w:rsid w:val="0042653A"/>
    <w:rsid w:val="00426A21"/>
    <w:rsid w:val="00431B57"/>
    <w:rsid w:val="0044052C"/>
    <w:rsid w:val="004407D4"/>
    <w:rsid w:val="0044287A"/>
    <w:rsid w:val="00452EB2"/>
    <w:rsid w:val="004603E2"/>
    <w:rsid w:val="00461D68"/>
    <w:rsid w:val="00462324"/>
    <w:rsid w:val="004725C4"/>
    <w:rsid w:val="004734B0"/>
    <w:rsid w:val="00473F8A"/>
    <w:rsid w:val="00485650"/>
    <w:rsid w:val="00495C24"/>
    <w:rsid w:val="00497EA4"/>
    <w:rsid w:val="004A35E3"/>
    <w:rsid w:val="004A6A89"/>
    <w:rsid w:val="004B16CC"/>
    <w:rsid w:val="004B6570"/>
    <w:rsid w:val="004D37A3"/>
    <w:rsid w:val="004E3057"/>
    <w:rsid w:val="004E3319"/>
    <w:rsid w:val="004E57C2"/>
    <w:rsid w:val="00520664"/>
    <w:rsid w:val="00525102"/>
    <w:rsid w:val="0053000C"/>
    <w:rsid w:val="00532A4D"/>
    <w:rsid w:val="00535C5A"/>
    <w:rsid w:val="00544567"/>
    <w:rsid w:val="00545CBB"/>
    <w:rsid w:val="00553214"/>
    <w:rsid w:val="00562CAE"/>
    <w:rsid w:val="00563E97"/>
    <w:rsid w:val="005726CE"/>
    <w:rsid w:val="00573C5D"/>
    <w:rsid w:val="00575A1C"/>
    <w:rsid w:val="005809D2"/>
    <w:rsid w:val="00585A3A"/>
    <w:rsid w:val="005875B6"/>
    <w:rsid w:val="00592FF8"/>
    <w:rsid w:val="005A7C41"/>
    <w:rsid w:val="005B1278"/>
    <w:rsid w:val="005B1A7D"/>
    <w:rsid w:val="005C214C"/>
    <w:rsid w:val="005C51AD"/>
    <w:rsid w:val="005C5879"/>
    <w:rsid w:val="005D7BDD"/>
    <w:rsid w:val="005E3F50"/>
    <w:rsid w:val="005E6B49"/>
    <w:rsid w:val="005F42CE"/>
    <w:rsid w:val="006040EC"/>
    <w:rsid w:val="006078BE"/>
    <w:rsid w:val="006141BC"/>
    <w:rsid w:val="00615BA6"/>
    <w:rsid w:val="00630297"/>
    <w:rsid w:val="0063480A"/>
    <w:rsid w:val="00651CD8"/>
    <w:rsid w:val="00656331"/>
    <w:rsid w:val="00661907"/>
    <w:rsid w:val="00662EBA"/>
    <w:rsid w:val="00662F1D"/>
    <w:rsid w:val="0066387F"/>
    <w:rsid w:val="006658E8"/>
    <w:rsid w:val="00666DA9"/>
    <w:rsid w:val="0067328F"/>
    <w:rsid w:val="00673DFE"/>
    <w:rsid w:val="0068634F"/>
    <w:rsid w:val="00697D8D"/>
    <w:rsid w:val="006A5437"/>
    <w:rsid w:val="006B29BE"/>
    <w:rsid w:val="006B3B58"/>
    <w:rsid w:val="006C32DC"/>
    <w:rsid w:val="006C5C92"/>
    <w:rsid w:val="006C63D9"/>
    <w:rsid w:val="006C79F4"/>
    <w:rsid w:val="006D206F"/>
    <w:rsid w:val="006D3D8F"/>
    <w:rsid w:val="006D411F"/>
    <w:rsid w:val="006D7BCF"/>
    <w:rsid w:val="006E698A"/>
    <w:rsid w:val="006F0867"/>
    <w:rsid w:val="006F1444"/>
    <w:rsid w:val="006F5721"/>
    <w:rsid w:val="006F6FA1"/>
    <w:rsid w:val="007057E7"/>
    <w:rsid w:val="00706C11"/>
    <w:rsid w:val="0071394A"/>
    <w:rsid w:val="007139B9"/>
    <w:rsid w:val="0073624A"/>
    <w:rsid w:val="00742CCB"/>
    <w:rsid w:val="00747099"/>
    <w:rsid w:val="00754373"/>
    <w:rsid w:val="00761950"/>
    <w:rsid w:val="00767F4B"/>
    <w:rsid w:val="00770572"/>
    <w:rsid w:val="007719C5"/>
    <w:rsid w:val="0077463C"/>
    <w:rsid w:val="007847F6"/>
    <w:rsid w:val="007A0B96"/>
    <w:rsid w:val="007A1975"/>
    <w:rsid w:val="007A543F"/>
    <w:rsid w:val="007A65EB"/>
    <w:rsid w:val="007B15CC"/>
    <w:rsid w:val="007B16BD"/>
    <w:rsid w:val="007B5243"/>
    <w:rsid w:val="007B6549"/>
    <w:rsid w:val="007B74CA"/>
    <w:rsid w:val="007C3BA7"/>
    <w:rsid w:val="007C6627"/>
    <w:rsid w:val="007D1478"/>
    <w:rsid w:val="007D42FD"/>
    <w:rsid w:val="007E3983"/>
    <w:rsid w:val="007E5189"/>
    <w:rsid w:val="007F0560"/>
    <w:rsid w:val="007F6637"/>
    <w:rsid w:val="007F7E7B"/>
    <w:rsid w:val="00800EE8"/>
    <w:rsid w:val="008054DB"/>
    <w:rsid w:val="00806125"/>
    <w:rsid w:val="0081222A"/>
    <w:rsid w:val="00815D34"/>
    <w:rsid w:val="00822589"/>
    <w:rsid w:val="00823323"/>
    <w:rsid w:val="0082679C"/>
    <w:rsid w:val="00830875"/>
    <w:rsid w:val="0083138F"/>
    <w:rsid w:val="00832882"/>
    <w:rsid w:val="00835A32"/>
    <w:rsid w:val="008470EB"/>
    <w:rsid w:val="00856356"/>
    <w:rsid w:val="00862332"/>
    <w:rsid w:val="00867474"/>
    <w:rsid w:val="008700B9"/>
    <w:rsid w:val="00873BDC"/>
    <w:rsid w:val="008841F3"/>
    <w:rsid w:val="008845FB"/>
    <w:rsid w:val="0088481C"/>
    <w:rsid w:val="00885128"/>
    <w:rsid w:val="008861BC"/>
    <w:rsid w:val="00896EE8"/>
    <w:rsid w:val="008A4C8A"/>
    <w:rsid w:val="008A669F"/>
    <w:rsid w:val="008B35CF"/>
    <w:rsid w:val="008B3CD1"/>
    <w:rsid w:val="008B4BA9"/>
    <w:rsid w:val="008B78E0"/>
    <w:rsid w:val="008C5009"/>
    <w:rsid w:val="008C7E72"/>
    <w:rsid w:val="008D0E02"/>
    <w:rsid w:val="008D6C0E"/>
    <w:rsid w:val="008D71BD"/>
    <w:rsid w:val="008E4F7D"/>
    <w:rsid w:val="008E56E1"/>
    <w:rsid w:val="008E7269"/>
    <w:rsid w:val="008F231B"/>
    <w:rsid w:val="008F71AE"/>
    <w:rsid w:val="00902A52"/>
    <w:rsid w:val="00904731"/>
    <w:rsid w:val="00916930"/>
    <w:rsid w:val="00916D3F"/>
    <w:rsid w:val="0091738C"/>
    <w:rsid w:val="009174F0"/>
    <w:rsid w:val="0092174E"/>
    <w:rsid w:val="00932416"/>
    <w:rsid w:val="009330CA"/>
    <w:rsid w:val="00934F13"/>
    <w:rsid w:val="009353CB"/>
    <w:rsid w:val="0094701F"/>
    <w:rsid w:val="009635CF"/>
    <w:rsid w:val="009667CA"/>
    <w:rsid w:val="009667CC"/>
    <w:rsid w:val="0096735B"/>
    <w:rsid w:val="00970CE8"/>
    <w:rsid w:val="00992CEC"/>
    <w:rsid w:val="009942C6"/>
    <w:rsid w:val="0099578E"/>
    <w:rsid w:val="00995B09"/>
    <w:rsid w:val="009A4D16"/>
    <w:rsid w:val="009A53B7"/>
    <w:rsid w:val="009A5F75"/>
    <w:rsid w:val="009C4595"/>
    <w:rsid w:val="009C716F"/>
    <w:rsid w:val="009D7270"/>
    <w:rsid w:val="009E080C"/>
    <w:rsid w:val="009F240C"/>
    <w:rsid w:val="009F37FE"/>
    <w:rsid w:val="009F4DCC"/>
    <w:rsid w:val="009F5CA6"/>
    <w:rsid w:val="009F7D28"/>
    <w:rsid w:val="00A0183F"/>
    <w:rsid w:val="00A02D59"/>
    <w:rsid w:val="00A0417D"/>
    <w:rsid w:val="00A12BA5"/>
    <w:rsid w:val="00A1421A"/>
    <w:rsid w:val="00A147CB"/>
    <w:rsid w:val="00A152C5"/>
    <w:rsid w:val="00A16569"/>
    <w:rsid w:val="00A216D6"/>
    <w:rsid w:val="00A219CB"/>
    <w:rsid w:val="00A223A2"/>
    <w:rsid w:val="00A23177"/>
    <w:rsid w:val="00A27448"/>
    <w:rsid w:val="00A51F16"/>
    <w:rsid w:val="00A5256B"/>
    <w:rsid w:val="00A53C26"/>
    <w:rsid w:val="00A56ABF"/>
    <w:rsid w:val="00A603A2"/>
    <w:rsid w:val="00A83659"/>
    <w:rsid w:val="00A83CFA"/>
    <w:rsid w:val="00A84C1C"/>
    <w:rsid w:val="00A906E6"/>
    <w:rsid w:val="00A922A0"/>
    <w:rsid w:val="00AA1398"/>
    <w:rsid w:val="00AA5FF9"/>
    <w:rsid w:val="00AB0832"/>
    <w:rsid w:val="00AB0A88"/>
    <w:rsid w:val="00AC3081"/>
    <w:rsid w:val="00AD31A0"/>
    <w:rsid w:val="00AD340A"/>
    <w:rsid w:val="00AD6A63"/>
    <w:rsid w:val="00AE1BE7"/>
    <w:rsid w:val="00AE5E8C"/>
    <w:rsid w:val="00AF035B"/>
    <w:rsid w:val="00AF55E5"/>
    <w:rsid w:val="00B03D6D"/>
    <w:rsid w:val="00B04287"/>
    <w:rsid w:val="00B1058C"/>
    <w:rsid w:val="00B13234"/>
    <w:rsid w:val="00B15F1B"/>
    <w:rsid w:val="00B204E0"/>
    <w:rsid w:val="00B2069E"/>
    <w:rsid w:val="00B21F8C"/>
    <w:rsid w:val="00B23F7F"/>
    <w:rsid w:val="00B51F2E"/>
    <w:rsid w:val="00B54590"/>
    <w:rsid w:val="00B60FD4"/>
    <w:rsid w:val="00B6140C"/>
    <w:rsid w:val="00B62229"/>
    <w:rsid w:val="00B75664"/>
    <w:rsid w:val="00B7614E"/>
    <w:rsid w:val="00B77251"/>
    <w:rsid w:val="00B82842"/>
    <w:rsid w:val="00B82B1B"/>
    <w:rsid w:val="00B83A33"/>
    <w:rsid w:val="00B85E1C"/>
    <w:rsid w:val="00B906CD"/>
    <w:rsid w:val="00B914AA"/>
    <w:rsid w:val="00B9407E"/>
    <w:rsid w:val="00B948E5"/>
    <w:rsid w:val="00B9786C"/>
    <w:rsid w:val="00BA171A"/>
    <w:rsid w:val="00BB1AB7"/>
    <w:rsid w:val="00BB35E9"/>
    <w:rsid w:val="00BB45ED"/>
    <w:rsid w:val="00BC6845"/>
    <w:rsid w:val="00BD2A14"/>
    <w:rsid w:val="00BE6C42"/>
    <w:rsid w:val="00BF08A7"/>
    <w:rsid w:val="00BF2479"/>
    <w:rsid w:val="00BF68C0"/>
    <w:rsid w:val="00BF7FC8"/>
    <w:rsid w:val="00C02320"/>
    <w:rsid w:val="00C06CEC"/>
    <w:rsid w:val="00C10B66"/>
    <w:rsid w:val="00C12A23"/>
    <w:rsid w:val="00C2191E"/>
    <w:rsid w:val="00C233D3"/>
    <w:rsid w:val="00C27685"/>
    <w:rsid w:val="00C402DD"/>
    <w:rsid w:val="00C44631"/>
    <w:rsid w:val="00C51214"/>
    <w:rsid w:val="00C639CF"/>
    <w:rsid w:val="00C7300A"/>
    <w:rsid w:val="00C75B8C"/>
    <w:rsid w:val="00C93964"/>
    <w:rsid w:val="00C93BF9"/>
    <w:rsid w:val="00C949D3"/>
    <w:rsid w:val="00CA4450"/>
    <w:rsid w:val="00CA471D"/>
    <w:rsid w:val="00CB23B3"/>
    <w:rsid w:val="00CB500F"/>
    <w:rsid w:val="00CB6C99"/>
    <w:rsid w:val="00CC01B7"/>
    <w:rsid w:val="00CC4D79"/>
    <w:rsid w:val="00CC6F63"/>
    <w:rsid w:val="00CE7AE9"/>
    <w:rsid w:val="00CF14AA"/>
    <w:rsid w:val="00CF469C"/>
    <w:rsid w:val="00D077BF"/>
    <w:rsid w:val="00D14749"/>
    <w:rsid w:val="00D1525F"/>
    <w:rsid w:val="00D17341"/>
    <w:rsid w:val="00D22829"/>
    <w:rsid w:val="00D3460A"/>
    <w:rsid w:val="00D3779D"/>
    <w:rsid w:val="00D40EC2"/>
    <w:rsid w:val="00D42434"/>
    <w:rsid w:val="00D4246F"/>
    <w:rsid w:val="00D43677"/>
    <w:rsid w:val="00D441E1"/>
    <w:rsid w:val="00D53368"/>
    <w:rsid w:val="00D56E06"/>
    <w:rsid w:val="00D61DDB"/>
    <w:rsid w:val="00D663D4"/>
    <w:rsid w:val="00D67290"/>
    <w:rsid w:val="00D67458"/>
    <w:rsid w:val="00D7178D"/>
    <w:rsid w:val="00D7232C"/>
    <w:rsid w:val="00D75C2C"/>
    <w:rsid w:val="00D76636"/>
    <w:rsid w:val="00D77200"/>
    <w:rsid w:val="00D82007"/>
    <w:rsid w:val="00D840BC"/>
    <w:rsid w:val="00D84E17"/>
    <w:rsid w:val="00D850E6"/>
    <w:rsid w:val="00D87B1E"/>
    <w:rsid w:val="00D909BE"/>
    <w:rsid w:val="00DA1F08"/>
    <w:rsid w:val="00DA2612"/>
    <w:rsid w:val="00DA42B2"/>
    <w:rsid w:val="00DB735F"/>
    <w:rsid w:val="00DB7458"/>
    <w:rsid w:val="00DC38B5"/>
    <w:rsid w:val="00DC606A"/>
    <w:rsid w:val="00DE0D41"/>
    <w:rsid w:val="00DF106D"/>
    <w:rsid w:val="00DF312C"/>
    <w:rsid w:val="00DF3A1F"/>
    <w:rsid w:val="00E00806"/>
    <w:rsid w:val="00E010C4"/>
    <w:rsid w:val="00E13544"/>
    <w:rsid w:val="00E1591C"/>
    <w:rsid w:val="00E203F2"/>
    <w:rsid w:val="00E21F28"/>
    <w:rsid w:val="00E3215B"/>
    <w:rsid w:val="00E3535C"/>
    <w:rsid w:val="00E40A51"/>
    <w:rsid w:val="00E42C05"/>
    <w:rsid w:val="00E430E3"/>
    <w:rsid w:val="00E5170F"/>
    <w:rsid w:val="00E62908"/>
    <w:rsid w:val="00E63D6A"/>
    <w:rsid w:val="00E76403"/>
    <w:rsid w:val="00E76776"/>
    <w:rsid w:val="00E81BB1"/>
    <w:rsid w:val="00E84227"/>
    <w:rsid w:val="00E84864"/>
    <w:rsid w:val="00E86B6C"/>
    <w:rsid w:val="00E86BFF"/>
    <w:rsid w:val="00E86F11"/>
    <w:rsid w:val="00E92C6A"/>
    <w:rsid w:val="00E937CE"/>
    <w:rsid w:val="00EA2E37"/>
    <w:rsid w:val="00EA34B1"/>
    <w:rsid w:val="00EB2DE8"/>
    <w:rsid w:val="00EB7CE1"/>
    <w:rsid w:val="00EC271A"/>
    <w:rsid w:val="00EC3038"/>
    <w:rsid w:val="00EC6F7D"/>
    <w:rsid w:val="00ED442D"/>
    <w:rsid w:val="00EE25EF"/>
    <w:rsid w:val="00EE71C3"/>
    <w:rsid w:val="00EF0031"/>
    <w:rsid w:val="00EF19DC"/>
    <w:rsid w:val="00F0494D"/>
    <w:rsid w:val="00F06BE7"/>
    <w:rsid w:val="00F0786D"/>
    <w:rsid w:val="00F1331B"/>
    <w:rsid w:val="00F317F7"/>
    <w:rsid w:val="00F33A44"/>
    <w:rsid w:val="00F4739F"/>
    <w:rsid w:val="00F51376"/>
    <w:rsid w:val="00F52CEE"/>
    <w:rsid w:val="00F54C15"/>
    <w:rsid w:val="00F6451B"/>
    <w:rsid w:val="00F72866"/>
    <w:rsid w:val="00F7474D"/>
    <w:rsid w:val="00F74C50"/>
    <w:rsid w:val="00F751B2"/>
    <w:rsid w:val="00F8001E"/>
    <w:rsid w:val="00F8124B"/>
    <w:rsid w:val="00F82215"/>
    <w:rsid w:val="00F8254E"/>
    <w:rsid w:val="00F85812"/>
    <w:rsid w:val="00FA36B6"/>
    <w:rsid w:val="00FA3851"/>
    <w:rsid w:val="00FA3DB7"/>
    <w:rsid w:val="00FA594D"/>
    <w:rsid w:val="00FA5A02"/>
    <w:rsid w:val="00FA5E19"/>
    <w:rsid w:val="00FB2088"/>
    <w:rsid w:val="00FB28FE"/>
    <w:rsid w:val="00FC7032"/>
    <w:rsid w:val="00FC7577"/>
    <w:rsid w:val="00FC7829"/>
    <w:rsid w:val="00FD5EA1"/>
    <w:rsid w:val="00FF0421"/>
    <w:rsid w:val="00FF1C64"/>
    <w:rsid w:val="00FF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1908C"/>
  <w15:chartTrackingRefBased/>
  <w15:docId w15:val="{C7C6D569-B7B3-44EF-97F4-E0EBE2AE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650"/>
    <w:rPr>
      <w:sz w:val="24"/>
      <w:szCs w:val="24"/>
      <w:lang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ind w:left="360"/>
      <w:jc w:val="both"/>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sid w:val="00461D68"/>
    <w:pPr>
      <w:spacing w:after="120" w:line="480" w:lineRule="auto"/>
    </w:pPr>
  </w:style>
  <w:style w:type="character" w:styleId="CommentReference">
    <w:name w:val="annotation reference"/>
    <w:semiHidden/>
    <w:rsid w:val="00D87B1E"/>
    <w:rPr>
      <w:sz w:val="16"/>
      <w:szCs w:val="16"/>
    </w:rPr>
  </w:style>
  <w:style w:type="paragraph" w:styleId="CommentText">
    <w:name w:val="annotation text"/>
    <w:basedOn w:val="Normal"/>
    <w:semiHidden/>
    <w:rsid w:val="00D87B1E"/>
    <w:rPr>
      <w:sz w:val="20"/>
      <w:szCs w:val="20"/>
    </w:rPr>
  </w:style>
  <w:style w:type="paragraph" w:styleId="CommentSubject">
    <w:name w:val="annotation subject"/>
    <w:basedOn w:val="CommentText"/>
    <w:next w:val="CommentText"/>
    <w:semiHidden/>
    <w:rsid w:val="00D87B1E"/>
    <w:rPr>
      <w:b/>
      <w:bCs/>
    </w:rPr>
  </w:style>
  <w:style w:type="paragraph" w:styleId="NormalWeb">
    <w:name w:val="Normal (Web)"/>
    <w:basedOn w:val="Normal"/>
    <w:uiPriority w:val="99"/>
    <w:rsid w:val="004D37A3"/>
    <w:pPr>
      <w:spacing w:before="100" w:beforeAutospacing="1" w:after="119"/>
    </w:pPr>
    <w:rPr>
      <w:lang w:eastAsia="en-GB"/>
    </w:rPr>
  </w:style>
  <w:style w:type="character" w:customStyle="1" w:styleId="contenttext1">
    <w:name w:val="contenttext1"/>
    <w:rsid w:val="00A51F16"/>
    <w:rPr>
      <w:rFonts w:ascii="Arial" w:hAnsi="Arial" w:cs="Arial" w:hint="default"/>
      <w:strike w:val="0"/>
      <w:dstrike w:val="0"/>
      <w:color w:val="000000"/>
      <w:u w:val="none"/>
      <w:effect w:val="none"/>
    </w:rPr>
  </w:style>
  <w:style w:type="paragraph" w:styleId="ListParagraph">
    <w:name w:val="List Paragraph"/>
    <w:basedOn w:val="Normal"/>
    <w:link w:val="ListParagraphChar"/>
    <w:uiPriority w:val="34"/>
    <w:qFormat/>
    <w:rsid w:val="007A0B96"/>
    <w:pPr>
      <w:spacing w:after="200" w:line="276" w:lineRule="auto"/>
      <w:ind w:left="720"/>
      <w:contextualSpacing/>
    </w:pPr>
    <w:rPr>
      <w:rFonts w:ascii="Calibri" w:hAnsi="Calibri"/>
      <w:sz w:val="22"/>
      <w:szCs w:val="22"/>
      <w:lang w:val="en-US"/>
    </w:rPr>
  </w:style>
  <w:style w:type="character" w:customStyle="1" w:styleId="ListParagraphChar">
    <w:name w:val="List Paragraph Char"/>
    <w:link w:val="ListParagraph"/>
    <w:uiPriority w:val="34"/>
    <w:locked/>
    <w:rsid w:val="0067328F"/>
    <w:rPr>
      <w:rFonts w:ascii="Calibri" w:hAnsi="Calibri"/>
      <w:sz w:val="22"/>
      <w:szCs w:val="22"/>
      <w:lang w:val="en-US" w:eastAsia="en-US"/>
    </w:rPr>
  </w:style>
  <w:style w:type="paragraph" w:customStyle="1" w:styleId="paragraph">
    <w:name w:val="paragraph"/>
    <w:basedOn w:val="Normal"/>
    <w:rsid w:val="006B29BE"/>
    <w:pPr>
      <w:spacing w:before="100" w:beforeAutospacing="1" w:after="100" w:afterAutospacing="1"/>
    </w:pPr>
    <w:rPr>
      <w:lang w:eastAsia="en-GB"/>
    </w:rPr>
  </w:style>
  <w:style w:type="character" w:customStyle="1" w:styleId="eop">
    <w:name w:val="eop"/>
    <w:basedOn w:val="DefaultParagraphFont"/>
    <w:rsid w:val="006B29BE"/>
  </w:style>
  <w:style w:type="character" w:styleId="Strong">
    <w:name w:val="Strong"/>
    <w:basedOn w:val="DefaultParagraphFont"/>
    <w:uiPriority w:val="22"/>
    <w:qFormat/>
    <w:rsid w:val="003C24AF"/>
    <w:rPr>
      <w:b/>
      <w:bCs/>
    </w:rPr>
  </w:style>
  <w:style w:type="character" w:customStyle="1" w:styleId="normaltextrun">
    <w:name w:val="normaltextrun"/>
    <w:basedOn w:val="DefaultParagraphFont"/>
    <w:rsid w:val="003C24AF"/>
  </w:style>
  <w:style w:type="character" w:styleId="Hyperlink">
    <w:name w:val="Hyperlink"/>
    <w:basedOn w:val="DefaultParagraphFont"/>
    <w:uiPriority w:val="99"/>
    <w:unhideWhenUsed/>
    <w:rsid w:val="003C2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4100">
      <w:bodyDiv w:val="1"/>
      <w:marLeft w:val="0"/>
      <w:marRight w:val="0"/>
      <w:marTop w:val="0"/>
      <w:marBottom w:val="0"/>
      <w:divBdr>
        <w:top w:val="none" w:sz="0" w:space="0" w:color="auto"/>
        <w:left w:val="none" w:sz="0" w:space="0" w:color="auto"/>
        <w:bottom w:val="none" w:sz="0" w:space="0" w:color="auto"/>
        <w:right w:val="none" w:sz="0" w:space="0" w:color="auto"/>
      </w:divBdr>
    </w:div>
    <w:div w:id="294260964">
      <w:bodyDiv w:val="1"/>
      <w:marLeft w:val="0"/>
      <w:marRight w:val="0"/>
      <w:marTop w:val="0"/>
      <w:marBottom w:val="0"/>
      <w:divBdr>
        <w:top w:val="none" w:sz="0" w:space="0" w:color="auto"/>
        <w:left w:val="none" w:sz="0" w:space="0" w:color="auto"/>
        <w:bottom w:val="none" w:sz="0" w:space="0" w:color="auto"/>
        <w:right w:val="none" w:sz="0" w:space="0" w:color="auto"/>
      </w:divBdr>
    </w:div>
    <w:div w:id="606348379">
      <w:bodyDiv w:val="1"/>
      <w:marLeft w:val="0"/>
      <w:marRight w:val="0"/>
      <w:marTop w:val="0"/>
      <w:marBottom w:val="0"/>
      <w:divBdr>
        <w:top w:val="none" w:sz="0" w:space="0" w:color="auto"/>
        <w:left w:val="none" w:sz="0" w:space="0" w:color="auto"/>
        <w:bottom w:val="none" w:sz="0" w:space="0" w:color="auto"/>
        <w:right w:val="none" w:sz="0" w:space="0" w:color="auto"/>
      </w:divBdr>
    </w:div>
    <w:div w:id="786705100">
      <w:bodyDiv w:val="1"/>
      <w:marLeft w:val="0"/>
      <w:marRight w:val="0"/>
      <w:marTop w:val="0"/>
      <w:marBottom w:val="0"/>
      <w:divBdr>
        <w:top w:val="none" w:sz="0" w:space="0" w:color="auto"/>
        <w:left w:val="none" w:sz="0" w:space="0" w:color="auto"/>
        <w:bottom w:val="none" w:sz="0" w:space="0" w:color="auto"/>
        <w:right w:val="none" w:sz="0" w:space="0" w:color="auto"/>
      </w:divBdr>
    </w:div>
    <w:div w:id="836699687">
      <w:bodyDiv w:val="1"/>
      <w:marLeft w:val="0"/>
      <w:marRight w:val="0"/>
      <w:marTop w:val="0"/>
      <w:marBottom w:val="0"/>
      <w:divBdr>
        <w:top w:val="none" w:sz="0" w:space="0" w:color="auto"/>
        <w:left w:val="none" w:sz="0" w:space="0" w:color="auto"/>
        <w:bottom w:val="none" w:sz="0" w:space="0" w:color="auto"/>
        <w:right w:val="none" w:sz="0" w:space="0" w:color="auto"/>
      </w:divBdr>
    </w:div>
    <w:div w:id="864489566">
      <w:bodyDiv w:val="1"/>
      <w:marLeft w:val="0"/>
      <w:marRight w:val="0"/>
      <w:marTop w:val="0"/>
      <w:marBottom w:val="0"/>
      <w:divBdr>
        <w:top w:val="none" w:sz="0" w:space="0" w:color="auto"/>
        <w:left w:val="none" w:sz="0" w:space="0" w:color="auto"/>
        <w:bottom w:val="none" w:sz="0" w:space="0" w:color="auto"/>
        <w:right w:val="none" w:sz="0" w:space="0" w:color="auto"/>
      </w:divBdr>
    </w:div>
    <w:div w:id="1605074544">
      <w:bodyDiv w:val="1"/>
      <w:marLeft w:val="0"/>
      <w:marRight w:val="0"/>
      <w:marTop w:val="0"/>
      <w:marBottom w:val="0"/>
      <w:divBdr>
        <w:top w:val="none" w:sz="0" w:space="0" w:color="auto"/>
        <w:left w:val="none" w:sz="0" w:space="0" w:color="auto"/>
        <w:bottom w:val="none" w:sz="0" w:space="0" w:color="auto"/>
        <w:right w:val="none" w:sz="0" w:space="0" w:color="auto"/>
      </w:divBdr>
    </w:div>
    <w:div w:id="1687514735">
      <w:bodyDiv w:val="1"/>
      <w:marLeft w:val="0"/>
      <w:marRight w:val="0"/>
      <w:marTop w:val="0"/>
      <w:marBottom w:val="0"/>
      <w:divBdr>
        <w:top w:val="none" w:sz="0" w:space="0" w:color="auto"/>
        <w:left w:val="none" w:sz="0" w:space="0" w:color="auto"/>
        <w:bottom w:val="none" w:sz="0" w:space="0" w:color="auto"/>
        <w:right w:val="none" w:sz="0" w:space="0" w:color="auto"/>
      </w:divBdr>
    </w:div>
    <w:div w:id="19288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neDrive%20-%20ChildHope\Documents\institutional%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10797E7A16E4EAE330236B6933B25" ma:contentTypeVersion="12" ma:contentTypeDescription="Create a new document." ma:contentTypeScope="" ma:versionID="09022a8030fcb59bf786d087450bfd48">
  <xsd:schema xmlns:xsd="http://www.w3.org/2001/XMLSchema" xmlns:xs="http://www.w3.org/2001/XMLSchema" xmlns:p="http://schemas.microsoft.com/office/2006/metadata/properties" xmlns:ns2="bda6bab2-1244-4f99-956d-fbdea225c60c" xmlns:ns3="d33aa875-5c71-445c-be9c-eefdff6bd882" targetNamespace="http://schemas.microsoft.com/office/2006/metadata/properties" ma:root="true" ma:fieldsID="d5090ea77e5c9bc940735719521817e4" ns2:_="" ns3:_="">
    <xsd:import namespace="bda6bab2-1244-4f99-956d-fbdea225c60c"/>
    <xsd:import namespace="d33aa875-5c71-445c-be9c-eefdff6bd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6bab2-1244-4f99-956d-fbdea225c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aa875-5c71-445c-be9c-eefdff6bd8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3aa875-5c71-445c-be9c-eefdff6bd882">
      <UserInfo>
        <DisplayName>Sandra Noronha</DisplayName>
        <AccountId>12</AccountId>
        <AccountType/>
      </UserInfo>
    </SharedWithUsers>
  </documentManagement>
</p:properties>
</file>

<file path=customXml/itemProps1.xml><?xml version="1.0" encoding="utf-8"?>
<ds:datastoreItem xmlns:ds="http://schemas.openxmlformats.org/officeDocument/2006/customXml" ds:itemID="{E5873A2C-6300-4CB6-9553-5EBEADBE0571}">
  <ds:schemaRefs>
    <ds:schemaRef ds:uri="http://schemas.microsoft.com/sharepoint/v3/contenttype/forms"/>
  </ds:schemaRefs>
</ds:datastoreItem>
</file>

<file path=customXml/itemProps2.xml><?xml version="1.0" encoding="utf-8"?>
<ds:datastoreItem xmlns:ds="http://schemas.openxmlformats.org/officeDocument/2006/customXml" ds:itemID="{3E285342-6EF4-4A80-A2F0-0F59EA5D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6bab2-1244-4f99-956d-fbdea225c60c"/>
    <ds:schemaRef ds:uri="d33aa875-5c71-445c-be9c-eefdff6bd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1DC02-1DE9-481E-B17C-2857689E3FA4}">
  <ds:schemaRefs>
    <ds:schemaRef ds:uri="http://schemas.microsoft.com/office/2006/metadata/properties"/>
    <ds:schemaRef ds:uri="http://schemas.microsoft.com/office/infopath/2007/PartnerControls"/>
    <ds:schemaRef ds:uri="d33aa875-5c71-445c-be9c-eefdff6bd882"/>
  </ds:schemaRefs>
</ds:datastoreItem>
</file>

<file path=docProps/app.xml><?xml version="1.0" encoding="utf-8"?>
<Properties xmlns="http://schemas.openxmlformats.org/officeDocument/2006/extended-properties" xmlns:vt="http://schemas.openxmlformats.org/officeDocument/2006/docPropsVTypes">
  <Template>institutional jd</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ChildHope</vt:lpstr>
    </vt:vector>
  </TitlesOfParts>
  <Company>Hewlett-Packard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ChildHope</dc:title>
  <dc:subject/>
  <dc:creator>snoronha</dc:creator>
  <cp:keywords/>
  <cp:lastModifiedBy>Sandra Wynter</cp:lastModifiedBy>
  <cp:revision>3</cp:revision>
  <cp:lastPrinted>2021-01-15T16:19:00Z</cp:lastPrinted>
  <dcterms:created xsi:type="dcterms:W3CDTF">2021-02-02T11:09:00Z</dcterms:created>
  <dcterms:modified xsi:type="dcterms:W3CDTF">2021-02-02T11:09:00Z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0x010100BD610797E7A16E4EAE330236B6933B25</vt:lpwstr>
  </property>
  <property fmtid="{D5CDD505-2E9C-101B-9397-08002B2CF9AE}" pid="3" name="Order">
    <vt:r8>85000</vt:r8>
  </property>
  <property fmtid="{D5CDD505-2E9C-101B-9397-08002B2CF9AE}" pid="4" name="MSIP_Label_b3b4ac1b-ad46-41e5-bbef-cfcc59b99d32_Enabled">
    <vt:lpwstr>True</vt:lpwstr>
  </property>
  <property fmtid="{D5CDD505-2E9C-101B-9397-08002B2CF9AE}" pid="5" name="MSIP_Label_b3b4ac1b-ad46-41e5-bbef-cfcc59b99d32_SiteId">
    <vt:lpwstr>8df4b91e-bf72-411d-9902-5ecc8f1e6c11</vt:lpwstr>
  </property>
  <property fmtid="{D5CDD505-2E9C-101B-9397-08002B2CF9AE}" pid="6" name="MSIP_Label_b3b4ac1b-ad46-41e5-bbef-cfcc59b99d32_Owner">
    <vt:lpwstr>TaylorJ@lloyds.com</vt:lpwstr>
  </property>
  <property fmtid="{D5CDD505-2E9C-101B-9397-08002B2CF9AE}" pid="7" name="MSIP_Label_b3b4ac1b-ad46-41e5-bbef-cfcc59b99d32_SetDate">
    <vt:lpwstr>2021-01-29T12:05:19.6854969Z</vt:lpwstr>
  </property>
  <property fmtid="{D5CDD505-2E9C-101B-9397-08002B2CF9AE}" pid="8" name="MSIP_Label_b3b4ac1b-ad46-41e5-bbef-cfcc59b99d32_Name">
    <vt:lpwstr>Confidential</vt:lpwstr>
  </property>
  <property fmtid="{D5CDD505-2E9C-101B-9397-08002B2CF9AE}" pid="9" name="MSIP_Label_b3b4ac1b-ad46-41e5-bbef-cfcc59b99d32_Application">
    <vt:lpwstr>Microsoft Azure Information Protection</vt:lpwstr>
  </property>
  <property fmtid="{D5CDD505-2E9C-101B-9397-08002B2CF9AE}" pid="10" name="MSIP_Label_b3b4ac1b-ad46-41e5-bbef-cfcc59b99d32_ActionId">
    <vt:lpwstr>e60c3456-4863-4592-8419-9401c4cda123</vt:lpwstr>
  </property>
  <property fmtid="{D5CDD505-2E9C-101B-9397-08002B2CF9AE}" pid="11" name="MSIP_Label_b3b4ac1b-ad46-41e5-bbef-cfcc59b99d32_Extended_MSFT_Method">
    <vt:lpwstr>Automatic</vt:lpwstr>
  </property>
  <property fmtid="{D5CDD505-2E9C-101B-9397-08002B2CF9AE}" pid="12" name="Sensitivity">
    <vt:lpwstr>Confidential</vt:lpwstr>
  </property>
</Properties>
</file>